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/>
    <w:p w14:paraId="02000000"/>
    <w:tbl>
      <w:tblPr>
        <w:tblStyle w:val="Style_1"/>
        <w:tblLayout w:type="fixed"/>
      </w:tblPr>
      <w:tblGrid>
        <w:gridCol w:w="5555"/>
        <w:gridCol w:w="4749"/>
        <w:gridCol w:w="4267"/>
      </w:tblGrid>
      <w:tr>
        <w:tc>
          <w:tcPr>
            <w:tcW w:type="dxa" w:w="5555"/>
            <w:shd w:themeFill="background1" w:themeFillShade="BF" w:val="clear"/>
            <w:vAlign w:val="center"/>
          </w:tcPr>
          <w:p w14:paraId="03000000">
            <w:pPr>
              <w:spacing w:after="120"/>
              <w:ind/>
              <w:rPr>
                <w:b w:val="1"/>
                <w:sz w:val="32"/>
              </w:rPr>
            </w:pPr>
            <w:r>
              <w:rPr>
                <w:b w:val="1"/>
                <w:sz w:val="32"/>
              </w:rPr>
              <w:t xml:space="preserve">Таблица для тестирования </w:t>
            </w:r>
            <w:r>
              <w:rPr>
                <w:b w:val="1"/>
                <w:sz w:val="32"/>
              </w:rPr>
              <w:t>VB</w:t>
            </w:r>
            <w:r>
              <w:rPr>
                <w:b w:val="1"/>
                <w:sz w:val="32"/>
              </w:rPr>
              <w:t>-</w:t>
            </w:r>
            <w:r>
              <w:rPr>
                <w:b w:val="1"/>
                <w:sz w:val="32"/>
              </w:rPr>
              <w:t>Mapp</w:t>
            </w:r>
          </w:p>
        </w:tc>
        <w:tc>
          <w:tcPr>
            <w:tcW w:type="dxa" w:w="4749"/>
            <w:vAlign w:val="center"/>
          </w:tcPr>
          <w:p w14:paraId="04000000">
            <w:pPr>
              <w:spacing w:after="120"/>
              <w:ind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Ребенок</w:t>
            </w:r>
            <w:r>
              <w:rPr>
                <w:b w:val="1"/>
                <w:sz w:val="24"/>
              </w:rPr>
              <w:t xml:space="preserve"> </w:t>
            </w:r>
            <w:r>
              <w:rPr>
                <w:sz w:val="24"/>
              </w:rPr>
              <w:t>______________________________</w:t>
            </w:r>
          </w:p>
        </w:tc>
        <w:tc>
          <w:tcPr>
            <w:tcW w:type="dxa" w:w="4267"/>
            <w:vAlign w:val="center"/>
          </w:tcPr>
          <w:p w14:paraId="05000000">
            <w:pPr>
              <w:spacing w:after="120"/>
              <w:ind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Педагог</w:t>
            </w:r>
            <w:r>
              <w:rPr>
                <w:b w:val="1"/>
                <w:sz w:val="24"/>
              </w:rPr>
              <w:t xml:space="preserve"> </w:t>
            </w:r>
            <w:r>
              <w:rPr>
                <w:sz w:val="24"/>
              </w:rPr>
              <w:t>___________________________</w:t>
            </w:r>
          </w:p>
        </w:tc>
      </w:tr>
    </w:tbl>
    <w:p w14:paraId="06000000">
      <w:pPr>
        <w:spacing w:after="120"/>
        <w:ind/>
        <w:rPr>
          <w:b w:val="1"/>
          <w:sz w:val="14"/>
        </w:rPr>
      </w:pPr>
    </w:p>
    <w:p w14:paraId="07000000">
      <w:pPr>
        <w:ind/>
        <w:jc w:val="center"/>
        <w:rPr>
          <w:b w:val="1"/>
          <w:sz w:val="24"/>
          <w:u w:val="single"/>
        </w:rPr>
      </w:pPr>
      <w:r>
        <w:rPr>
          <w:b w:val="1"/>
          <w:sz w:val="24"/>
          <w:u w:val="single"/>
        </w:rPr>
        <w:t>1 УРОВЕНЬ</w:t>
      </w:r>
    </w:p>
    <w:tbl>
      <w:tblPr>
        <w:tblStyle w:val="Style_1"/>
        <w:tblLayout w:type="fixed"/>
      </w:tblPr>
      <w:tblGrid>
        <w:gridCol w:w="957"/>
        <w:gridCol w:w="5105"/>
        <w:gridCol w:w="1417"/>
        <w:gridCol w:w="6234"/>
        <w:gridCol w:w="1279"/>
      </w:tblGrid>
      <w:tr>
        <w:tc>
          <w:tcPr>
            <w:tcW w:type="dxa" w:w="957"/>
            <w:shd w:themeFill="background1" w:themeFillShade="A6" w:val="clear"/>
          </w:tcPr>
          <w:p w14:paraId="08000000">
            <w:pPr>
              <w:spacing w:after="120" w:before="120"/>
              <w:ind/>
              <w:jc w:val="center"/>
              <w:rPr>
                <w:b w:val="1"/>
              </w:rPr>
            </w:pPr>
            <w:r>
              <w:rPr>
                <w:b w:val="1"/>
              </w:rPr>
              <w:t>МАНД</w:t>
            </w:r>
          </w:p>
        </w:tc>
        <w:tc>
          <w:tcPr>
            <w:tcW w:type="dxa" w:w="5105"/>
            <w:shd w:themeFill="background1" w:themeFillShade="D9" w:val="clear"/>
          </w:tcPr>
          <w:p w14:paraId="09000000">
            <w:pPr>
              <w:spacing w:after="120" w:before="120"/>
              <w:ind/>
              <w:jc w:val="center"/>
              <w:rPr>
                <w:b w:val="1"/>
              </w:rPr>
            </w:pPr>
            <w:r>
              <w:rPr>
                <w:b w:val="1"/>
              </w:rPr>
              <w:t>НАВЫК</w:t>
            </w:r>
          </w:p>
        </w:tc>
        <w:tc>
          <w:tcPr>
            <w:tcW w:type="dxa" w:w="1417"/>
            <w:shd w:themeFill="background1" w:themeFillShade="D9" w:val="clear"/>
          </w:tcPr>
          <w:p w14:paraId="0A000000">
            <w:pPr>
              <w:spacing w:after="120" w:before="120"/>
              <w:ind/>
              <w:jc w:val="center"/>
              <w:rPr>
                <w:b w:val="1"/>
              </w:rPr>
            </w:pPr>
            <w:r>
              <w:rPr>
                <w:b w:val="1"/>
              </w:rPr>
              <w:t>ВИД ТЕСТА</w:t>
            </w:r>
          </w:p>
        </w:tc>
        <w:tc>
          <w:tcPr>
            <w:tcW w:type="dxa" w:w="6234"/>
            <w:shd w:themeFill="background1" w:themeFillShade="D9" w:val="clear"/>
          </w:tcPr>
          <w:p w14:paraId="0B000000">
            <w:pPr>
              <w:spacing w:after="120" w:before="120"/>
              <w:ind/>
              <w:jc w:val="center"/>
              <w:rPr>
                <w:b w:val="1"/>
              </w:rPr>
            </w:pPr>
            <w:r>
              <w:rPr>
                <w:b w:val="1"/>
              </w:rPr>
              <w:t>ИНТЕРПРЕТАЦИЯ</w:t>
            </w:r>
          </w:p>
        </w:tc>
        <w:tc>
          <w:tcPr>
            <w:tcW w:type="dxa" w:w="1279"/>
            <w:shd w:themeFill="background1" w:themeFillShade="D9" w:val="clear"/>
          </w:tcPr>
          <w:p w14:paraId="0C000000">
            <w:pPr>
              <w:spacing w:after="120" w:before="120"/>
              <w:ind/>
              <w:jc w:val="center"/>
              <w:rPr>
                <w:b w:val="1"/>
              </w:rPr>
            </w:pPr>
            <w:r>
              <w:rPr>
                <w:b w:val="1"/>
              </w:rPr>
              <w:t>РЕЗУЛЬТАТ</w:t>
            </w:r>
          </w:p>
        </w:tc>
      </w:tr>
      <w:tr>
        <w:tc>
          <w:tcPr>
            <w:tcW w:type="dxa" w:w="957"/>
          </w:tcPr>
          <w:p w14:paraId="0D000000">
            <w:pPr>
              <w:ind/>
              <w:jc w:val="center"/>
            </w:pPr>
            <w:r>
              <w:t>1-М</w:t>
            </w:r>
          </w:p>
        </w:tc>
        <w:tc>
          <w:tcPr>
            <w:tcW w:type="dxa" w:w="5105"/>
          </w:tcPr>
          <w:p w14:paraId="0E000000">
            <w:r>
              <w:t xml:space="preserve">Просьба мотивационного стимула после подсказки (эхо, </w:t>
            </w:r>
            <w:r>
              <w:t>моделинг</w:t>
            </w:r>
            <w:r>
              <w:t>, указательный жест):</w:t>
            </w:r>
            <w:r>
              <w:br/>
            </w:r>
            <w:r>
              <w:t>2 слова / 2 жеста / 2 ПЕКС</w:t>
            </w:r>
          </w:p>
        </w:tc>
        <w:tc>
          <w:tcPr>
            <w:tcW w:type="dxa" w:w="1417"/>
            <w:vAlign w:val="center"/>
          </w:tcPr>
          <w:p w14:paraId="0F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Комбинир</w:t>
            </w:r>
            <w:r>
              <w:rPr>
                <w:i w:val="1"/>
              </w:rPr>
              <w:t>.</w:t>
            </w:r>
          </w:p>
        </w:tc>
        <w:tc>
          <w:tcPr>
            <w:tcW w:type="dxa" w:w="6234"/>
          </w:tcPr>
          <w:p w14:paraId="10000000">
            <w:r>
              <w:rPr>
                <w:highlight w:val="yellow"/>
              </w:rPr>
              <w:t>1 балл</w:t>
            </w:r>
            <w:r>
              <w:t xml:space="preserve"> – 2 просьбы с подсказкой</w:t>
            </w:r>
          </w:p>
          <w:p w14:paraId="11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 просьба с подсказкой</w:t>
            </w:r>
          </w:p>
          <w:p w14:paraId="12000000">
            <w:r>
              <w:rPr>
                <w:highlight w:val="yellow"/>
              </w:rPr>
              <w:t>0 баллов</w:t>
            </w:r>
            <w:r>
              <w:t xml:space="preserve"> – если необходима физическая помощь</w:t>
            </w:r>
          </w:p>
        </w:tc>
        <w:tc>
          <w:tcPr>
            <w:tcW w:type="dxa" w:w="1279"/>
          </w:tcPr>
          <w:p w14:paraId="13000000">
            <w:r>
              <w:t>1</w:t>
            </w:r>
          </w:p>
        </w:tc>
      </w:tr>
      <w:tr>
        <w:tc>
          <w:tcPr>
            <w:tcW w:type="dxa" w:w="957"/>
          </w:tcPr>
          <w:p w14:paraId="14000000">
            <w:pPr>
              <w:ind/>
              <w:jc w:val="center"/>
            </w:pPr>
            <w:r>
              <w:t>2-М</w:t>
            </w:r>
          </w:p>
        </w:tc>
        <w:tc>
          <w:tcPr>
            <w:tcW w:type="dxa" w:w="5105"/>
          </w:tcPr>
          <w:p w14:paraId="15000000">
            <w:r>
              <w:t>4 просьбы без подсказки. Предмет в поле зрения.</w:t>
            </w:r>
          </w:p>
          <w:p w14:paraId="16000000">
            <w:r>
              <w:t>Инструкция: «Что ты хочешь?»</w:t>
            </w:r>
          </w:p>
        </w:tc>
        <w:tc>
          <w:tcPr>
            <w:tcW w:type="dxa" w:w="1417"/>
            <w:vAlign w:val="center"/>
          </w:tcPr>
          <w:p w14:paraId="17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Комбинир</w:t>
            </w:r>
            <w:r>
              <w:rPr>
                <w:i w:val="1"/>
              </w:rPr>
              <w:t>.</w:t>
            </w:r>
          </w:p>
        </w:tc>
        <w:tc>
          <w:tcPr>
            <w:tcW w:type="dxa" w:w="6234"/>
          </w:tcPr>
          <w:p w14:paraId="18000000">
            <w:r>
              <w:rPr>
                <w:highlight w:val="yellow"/>
              </w:rPr>
              <w:t>1 балл</w:t>
            </w:r>
            <w:r>
              <w:t xml:space="preserve"> – 4 просьбы без подсказки (можно «Что ты хочешь?)</w:t>
            </w:r>
          </w:p>
          <w:p w14:paraId="19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3 просьбы</w:t>
            </w:r>
          </w:p>
        </w:tc>
        <w:tc>
          <w:tcPr>
            <w:tcW w:type="dxa" w:w="1279"/>
          </w:tcPr>
          <w:p w14:paraId="1A000000">
            <w:r>
              <w:t>1</w:t>
            </w:r>
          </w:p>
        </w:tc>
      </w:tr>
      <w:tr>
        <w:tc>
          <w:tcPr>
            <w:tcW w:type="dxa" w:w="957"/>
          </w:tcPr>
          <w:p w14:paraId="1B000000">
            <w:pPr>
              <w:ind/>
              <w:jc w:val="center"/>
            </w:pPr>
            <w:r>
              <w:t>3-М</w:t>
            </w:r>
          </w:p>
          <w:p w14:paraId="1C000000">
            <w:pPr>
              <w:ind/>
              <w:jc w:val="center"/>
            </w:pPr>
          </w:p>
        </w:tc>
        <w:tc>
          <w:tcPr>
            <w:tcW w:type="dxa" w:w="5105"/>
          </w:tcPr>
          <w:p w14:paraId="1D000000">
            <w:r>
              <w:t>6 просьб (обобщаются с 2 людьми, в 2 ситуациях, для 2 различных усилителей)</w:t>
            </w:r>
          </w:p>
        </w:tc>
        <w:tc>
          <w:tcPr>
            <w:tcW w:type="dxa" w:w="1417"/>
            <w:vAlign w:val="center"/>
          </w:tcPr>
          <w:p w14:paraId="1E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Комбинир</w:t>
            </w:r>
            <w:r>
              <w:rPr>
                <w:i w:val="1"/>
              </w:rPr>
              <w:t>.</w:t>
            </w:r>
          </w:p>
        </w:tc>
        <w:tc>
          <w:tcPr>
            <w:tcW w:type="dxa" w:w="6234"/>
          </w:tcPr>
          <w:p w14:paraId="1F000000">
            <w:r>
              <w:rPr>
                <w:highlight w:val="yellow"/>
              </w:rPr>
              <w:t>1 балл</w:t>
            </w:r>
            <w:r>
              <w:t xml:space="preserve"> – обобщает 6 манд с 2 людьми, в 2 ситуациях, для 2 усилителей</w:t>
            </w:r>
          </w:p>
          <w:p w14:paraId="20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3 манд с 2 людьми, 2 поощрения, в 2 ситуациях</w:t>
            </w:r>
          </w:p>
        </w:tc>
        <w:tc>
          <w:tcPr>
            <w:tcW w:type="dxa" w:w="1279"/>
          </w:tcPr>
          <w:p w14:paraId="21000000">
            <w:r>
              <w:t>1</w:t>
            </w:r>
          </w:p>
        </w:tc>
      </w:tr>
      <w:tr>
        <w:tc>
          <w:tcPr>
            <w:tcW w:type="dxa" w:w="957"/>
          </w:tcPr>
          <w:p w14:paraId="22000000">
            <w:pPr>
              <w:ind/>
              <w:jc w:val="center"/>
            </w:pPr>
            <w:r>
              <w:t>4-М</w:t>
            </w:r>
          </w:p>
        </w:tc>
        <w:tc>
          <w:tcPr>
            <w:tcW w:type="dxa" w:w="5105"/>
          </w:tcPr>
          <w:p w14:paraId="23000000">
            <w:r>
              <w:t>Спонтанный манд 5 раз в течение 60 мин. Без подсказок и инструкций.</w:t>
            </w:r>
          </w:p>
        </w:tc>
        <w:tc>
          <w:tcPr>
            <w:tcW w:type="dxa" w:w="1417"/>
            <w:vAlign w:val="center"/>
          </w:tcPr>
          <w:p w14:paraId="24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60 минут</w:t>
            </w:r>
          </w:p>
        </w:tc>
        <w:tc>
          <w:tcPr>
            <w:tcW w:type="dxa" w:w="6234"/>
          </w:tcPr>
          <w:p w14:paraId="25000000">
            <w:r>
              <w:rPr>
                <w:highlight w:val="yellow"/>
              </w:rPr>
              <w:t>1 балл</w:t>
            </w:r>
            <w:r>
              <w:t xml:space="preserve"> – 5 раз/60мин. 2 и более различные просьбы без подсказок и инструкций</w:t>
            </w:r>
          </w:p>
          <w:p w14:paraId="26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5 раз/60мин., одна и та же просьба</w:t>
            </w:r>
          </w:p>
        </w:tc>
        <w:tc>
          <w:tcPr>
            <w:tcW w:type="dxa" w:w="1279"/>
          </w:tcPr>
          <w:p w14:paraId="27000000">
            <w:r>
              <w:t>1</w:t>
            </w:r>
          </w:p>
        </w:tc>
      </w:tr>
      <w:tr>
        <w:tc>
          <w:tcPr>
            <w:tcW w:type="dxa" w:w="957"/>
          </w:tcPr>
          <w:p w14:paraId="28000000">
            <w:pPr>
              <w:ind/>
              <w:jc w:val="center"/>
            </w:pPr>
            <w:r>
              <w:t>5-М</w:t>
            </w:r>
          </w:p>
        </w:tc>
        <w:tc>
          <w:tcPr>
            <w:tcW w:type="dxa" w:w="5105"/>
          </w:tcPr>
          <w:p w14:paraId="29000000">
            <w:r>
              <w:t>10 манд в репертуаре без подсказок, но можно с инструкцией «Что ты хочешь?»</w:t>
            </w:r>
          </w:p>
        </w:tc>
        <w:tc>
          <w:tcPr>
            <w:tcW w:type="dxa" w:w="1417"/>
            <w:vAlign w:val="center"/>
          </w:tcPr>
          <w:p w14:paraId="2A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Комбинир</w:t>
            </w:r>
            <w:r>
              <w:rPr>
                <w:i w:val="1"/>
              </w:rPr>
              <w:t>.</w:t>
            </w:r>
          </w:p>
        </w:tc>
        <w:tc>
          <w:tcPr>
            <w:tcW w:type="dxa" w:w="6234"/>
          </w:tcPr>
          <w:p w14:paraId="2B000000">
            <w:r>
              <w:rPr>
                <w:highlight w:val="yellow"/>
              </w:rPr>
              <w:t>1 балл</w:t>
            </w:r>
            <w:r>
              <w:t xml:space="preserve"> – 10 манд без подсказки</w:t>
            </w:r>
          </w:p>
          <w:p w14:paraId="2C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8 манд</w:t>
            </w:r>
          </w:p>
        </w:tc>
        <w:tc>
          <w:tcPr>
            <w:tcW w:type="dxa" w:w="1279"/>
          </w:tcPr>
          <w:p w14:paraId="2D000000">
            <w:r>
              <w:t>0</w:t>
            </w:r>
          </w:p>
        </w:tc>
      </w:tr>
    </w:tbl>
    <w:p w14:paraId="2E000000">
      <w:pPr>
        <w:rPr>
          <w:sz w:val="12"/>
        </w:rPr>
      </w:pPr>
    </w:p>
    <w:tbl>
      <w:tblPr>
        <w:tblStyle w:val="Style_1"/>
        <w:tblLayout w:type="fixed"/>
      </w:tblPr>
      <w:tblGrid>
        <w:gridCol w:w="959"/>
        <w:gridCol w:w="459"/>
        <w:gridCol w:w="4644"/>
        <w:gridCol w:w="1417"/>
        <w:gridCol w:w="6237"/>
        <w:gridCol w:w="1276"/>
      </w:tblGrid>
      <w:tr>
        <w:trPr>
          <w:trHeight w:hRule="atLeast" w:val="405"/>
        </w:trPr>
        <w:tc>
          <w:tcPr>
            <w:tcW w:type="dxa" w:w="959"/>
            <w:shd w:themeFill="background1" w:themeFillShade="A6" w:val="clear"/>
            <w:vAlign w:val="center"/>
          </w:tcPr>
          <w:p w14:paraId="2F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ТАКТ</w:t>
            </w:r>
          </w:p>
        </w:tc>
        <w:tc>
          <w:tcPr>
            <w:tcW w:type="dxa" w:w="5103"/>
            <w:gridSpan w:val="2"/>
            <w:vMerge w:val="restart"/>
          </w:tcPr>
          <w:p w14:paraId="30000000">
            <w:r>
              <w:t>Называет 2 объекта (мама/папа/персонажи/любимые предметы)</w:t>
            </w:r>
          </w:p>
          <w:p w14:paraId="31000000">
            <w:r>
              <w:t>Здесь Такт может быть частично Манд (т.к. ребенок обычно наименует мотивационные объекты)</w:t>
            </w:r>
          </w:p>
        </w:tc>
        <w:tc>
          <w:tcPr>
            <w:tcW w:type="dxa" w:w="1417"/>
            <w:vMerge w:val="restart"/>
            <w:vAlign w:val="center"/>
          </w:tcPr>
          <w:p w14:paraId="32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  <w:vMerge w:val="restart"/>
          </w:tcPr>
          <w:p w14:paraId="33000000">
            <w:r>
              <w:rPr>
                <w:highlight w:val="yellow"/>
              </w:rPr>
              <w:t>1 балл</w:t>
            </w:r>
            <w:r>
              <w:t xml:space="preserve"> – 2 предмета без подсказки (но с инструкцией «Что/кто это?»)</w:t>
            </w:r>
          </w:p>
          <w:p w14:paraId="34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 предмет без подсказки</w:t>
            </w:r>
          </w:p>
          <w:p w14:paraId="35000000">
            <w:r>
              <w:t>0Б – если 1 слово использует для всех предметов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405"/>
        </w:trPr>
        <w:tc>
          <w:tcPr>
            <w:tcW w:type="dxa" w:w="959"/>
            <w:vAlign w:val="center"/>
          </w:tcPr>
          <w:p w14:paraId="36000000">
            <w:pPr>
              <w:ind/>
              <w:jc w:val="center"/>
              <w:rPr>
                <w:b w:val="1"/>
                <w:sz w:val="24"/>
              </w:rPr>
            </w:pPr>
            <w:r>
              <w:t>М-1</w:t>
            </w:r>
          </w:p>
        </w:tc>
        <w:tc>
          <w:tcPr>
            <w:tcW w:type="dxa" w:w="5103"/>
            <w:gridSpan w:val="2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959"/>
            <w:vAlign w:val="center"/>
          </w:tcPr>
          <w:p w14:paraId="37000000">
            <w:pPr>
              <w:ind/>
              <w:jc w:val="center"/>
            </w:pPr>
            <w:r>
              <w:t>М-2</w:t>
            </w:r>
          </w:p>
        </w:tc>
        <w:tc>
          <w:tcPr>
            <w:tcW w:type="dxa" w:w="5103"/>
            <w:gridSpan w:val="2"/>
          </w:tcPr>
          <w:p w14:paraId="38000000">
            <w:r>
              <w:t>Называет 4 любых объекта (используем объекты из среды ребенка, поощрения, мультики и т.д.)</w:t>
            </w:r>
          </w:p>
          <w:p w14:paraId="39000000">
            <w:r>
              <w:t>Здесь Такт может быть частично Манд</w:t>
            </w:r>
          </w:p>
        </w:tc>
        <w:tc>
          <w:tcPr>
            <w:tcW w:type="dxa" w:w="1417"/>
            <w:vAlign w:val="center"/>
          </w:tcPr>
          <w:p w14:paraId="3A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3B000000">
            <w:r>
              <w:rPr>
                <w:highlight w:val="yellow"/>
              </w:rPr>
              <w:t>1 балл</w:t>
            </w:r>
            <w:r>
              <w:t xml:space="preserve"> – 4 предмета без подсказки во время тестирования</w:t>
            </w:r>
          </w:p>
          <w:p w14:paraId="3C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3 предмета без подсказки во время тестирования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959"/>
            <w:vAlign w:val="center"/>
          </w:tcPr>
          <w:p w14:paraId="3D000000">
            <w:pPr>
              <w:ind/>
              <w:jc w:val="center"/>
            </w:pPr>
            <w:r>
              <w:t>М-3</w:t>
            </w:r>
          </w:p>
        </w:tc>
        <w:tc>
          <w:tcPr>
            <w:tcW w:type="dxa" w:w="5103"/>
            <w:gridSpan w:val="2"/>
          </w:tcPr>
          <w:p w14:paraId="3E000000">
            <w:r>
              <w:t xml:space="preserve">Называет 6 </w:t>
            </w:r>
            <w:r>
              <w:t>немотивационных</w:t>
            </w:r>
            <w:r>
              <w:t xml:space="preserve"> предметов (стол, стул, ложка, машина, чашка, кровать)</w:t>
            </w:r>
          </w:p>
          <w:p w14:paraId="3F000000"/>
        </w:tc>
        <w:tc>
          <w:tcPr>
            <w:tcW w:type="dxa" w:w="1417"/>
            <w:vAlign w:val="center"/>
          </w:tcPr>
          <w:p w14:paraId="40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41000000">
            <w:r>
              <w:rPr>
                <w:highlight w:val="yellow"/>
              </w:rPr>
              <w:t>1 балл</w:t>
            </w:r>
            <w:r>
              <w:t xml:space="preserve"> – 6 предметов без подсказки во время тестирования</w:t>
            </w:r>
          </w:p>
          <w:p w14:paraId="42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5 предметов без подсказки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959"/>
            <w:vAlign w:val="center"/>
          </w:tcPr>
          <w:p w14:paraId="43000000">
            <w:pPr>
              <w:ind/>
              <w:jc w:val="center"/>
            </w:pPr>
            <w:r>
              <w:t>М-4</w:t>
            </w:r>
          </w:p>
        </w:tc>
        <w:tc>
          <w:tcPr>
            <w:tcW w:type="dxa" w:w="5103"/>
            <w:gridSpan w:val="2"/>
          </w:tcPr>
          <w:p w14:paraId="44000000">
            <w:r>
              <w:t>Спонтанно называет 2 предмета без вербальных подсказок НОВ/60 мин.</w:t>
            </w:r>
          </w:p>
        </w:tc>
        <w:tc>
          <w:tcPr>
            <w:tcW w:type="dxa" w:w="1417"/>
            <w:vAlign w:val="center"/>
          </w:tcPr>
          <w:p w14:paraId="45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60 минут</w:t>
            </w:r>
          </w:p>
        </w:tc>
        <w:tc>
          <w:tcPr>
            <w:tcW w:type="dxa" w:w="6237"/>
          </w:tcPr>
          <w:p w14:paraId="46000000">
            <w:r>
              <w:rPr>
                <w:highlight w:val="yellow"/>
              </w:rPr>
              <w:t>1 балл</w:t>
            </w:r>
            <w:r>
              <w:t xml:space="preserve"> – 2 различных спонтанных Такта без вербальной подсказки / 60 мин.</w:t>
            </w:r>
          </w:p>
          <w:p w14:paraId="47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 спонтанный такт / 60 мин.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959"/>
            <w:vAlign w:val="center"/>
          </w:tcPr>
          <w:p w14:paraId="48000000">
            <w:pPr>
              <w:ind/>
              <w:jc w:val="center"/>
            </w:pPr>
            <w:r>
              <w:t>М-5</w:t>
            </w:r>
          </w:p>
        </w:tc>
        <w:tc>
          <w:tcPr>
            <w:tcW w:type="dxa" w:w="5103"/>
            <w:gridSpan w:val="2"/>
          </w:tcPr>
          <w:p w14:paraId="49000000">
            <w:r>
              <w:t xml:space="preserve">Называет 10 </w:t>
            </w:r>
            <w:r>
              <w:t>объектов  без</w:t>
            </w:r>
            <w:r>
              <w:t xml:space="preserve"> вербальных подсказок ТСТ (нос, глаза, машина, носок, ложка, мячик, мелок, яблоко, кукла, кубик)</w:t>
            </w:r>
          </w:p>
        </w:tc>
        <w:tc>
          <w:tcPr>
            <w:tcW w:type="dxa" w:w="1417"/>
            <w:vAlign w:val="center"/>
          </w:tcPr>
          <w:p w14:paraId="4A000000">
            <w:pPr>
              <w:ind/>
              <w:jc w:val="center"/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4B000000">
            <w:r>
              <w:rPr>
                <w:highlight w:val="yellow"/>
              </w:rPr>
              <w:t>1 балл</w:t>
            </w:r>
            <w:r>
              <w:t xml:space="preserve"> – 10 Тактов без вербальной подсказки</w:t>
            </w:r>
          </w:p>
          <w:p w14:paraId="4C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8 Тактов без вербальной подсказки</w:t>
            </w:r>
          </w:p>
        </w:tc>
        <w:tc>
          <w:tcPr>
            <w:tcW w:type="dxa" w:w="1276"/>
          </w:tcPr>
          <w:p/>
        </w:tc>
      </w:tr>
      <w:tr>
        <w:trPr>
          <w:trHeight w:hRule="atLeast" w:val="425"/>
        </w:trPr>
        <w:tc>
          <w:tcPr>
            <w:tcW w:type="dxa" w:w="1418"/>
            <w:gridSpan w:val="2"/>
            <w:shd w:themeFill="background1" w:themeFillShade="A6" w:val="clear"/>
          </w:tcPr>
          <w:p w14:paraId="4D00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Поведение слушателя</w:t>
            </w:r>
          </w:p>
        </w:tc>
        <w:tc>
          <w:tcPr>
            <w:tcW w:type="dxa" w:w="4644"/>
            <w:vMerge w:val="restart"/>
          </w:tcPr>
          <w:p w14:paraId="4E000000">
            <w:r>
              <w:t>Реагирует на голос говорящего (зрительный контакт) 5 раз за 30 минут</w:t>
            </w:r>
          </w:p>
        </w:tc>
        <w:tc>
          <w:tcPr>
            <w:tcW w:type="dxa" w:w="1417"/>
            <w:vMerge w:val="restart"/>
            <w:vAlign w:val="center"/>
          </w:tcPr>
          <w:p w14:paraId="4F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  <w:vMerge w:val="restart"/>
          </w:tcPr>
          <w:p w14:paraId="50000000">
            <w:r>
              <w:rPr>
                <w:highlight w:val="yellow"/>
              </w:rPr>
              <w:t>1 балл</w:t>
            </w:r>
            <w:r>
              <w:t xml:space="preserve"> – устанавливает зрительный контакт с говорящим человеком 5 раз / 30 минут</w:t>
            </w:r>
          </w:p>
          <w:p w14:paraId="51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2 раза / 30</w:t>
            </w:r>
            <w:r>
              <w:t xml:space="preserve"> </w:t>
            </w:r>
            <w:r>
              <w:t>минут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425"/>
        </w:trPr>
        <w:tc>
          <w:tcPr>
            <w:tcW w:type="dxa" w:w="1418"/>
            <w:gridSpan w:val="2"/>
            <w:vAlign w:val="center"/>
          </w:tcPr>
          <w:p w14:paraId="52000000">
            <w:pPr>
              <w:ind/>
              <w:jc w:val="center"/>
              <w:rPr>
                <w:b w:val="1"/>
                <w:sz w:val="24"/>
              </w:rPr>
            </w:pPr>
            <w:r>
              <w:t>1-М</w:t>
            </w:r>
          </w:p>
        </w:tc>
        <w:tc>
          <w:tcPr>
            <w:tcW w:type="dxa" w:w="4644"/>
            <w:gridSpan w:val="1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1418"/>
            <w:gridSpan w:val="2"/>
            <w:vAlign w:val="center"/>
          </w:tcPr>
          <w:p w14:paraId="53000000">
            <w:pPr>
              <w:ind/>
              <w:jc w:val="center"/>
            </w:pPr>
            <w:r>
              <w:t>2-М</w:t>
            </w:r>
          </w:p>
        </w:tc>
        <w:tc>
          <w:tcPr>
            <w:tcW w:type="dxa" w:w="4644"/>
          </w:tcPr>
          <w:p w14:paraId="54000000">
            <w:r>
              <w:t>Реагирует на свое имя</w:t>
            </w:r>
            <w:r>
              <w:t xml:space="preserve"> 5 раз, например,</w:t>
            </w:r>
            <w:r>
              <w:t xml:space="preserve"> смотрит на </w:t>
            </w:r>
            <w:r>
              <w:t>говорящего</w:t>
            </w:r>
          </w:p>
        </w:tc>
        <w:tc>
          <w:tcPr>
            <w:tcW w:type="dxa" w:w="1417"/>
            <w:vAlign w:val="center"/>
          </w:tcPr>
          <w:p w14:paraId="55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56000000">
            <w:r>
              <w:rPr>
                <w:highlight w:val="yellow"/>
              </w:rPr>
              <w:t>1 балл</w:t>
            </w:r>
            <w:r>
              <w:t xml:space="preserve"> – 5 раз в ходе отдельных попыток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418"/>
            <w:gridSpan w:val="2"/>
            <w:vAlign w:val="center"/>
          </w:tcPr>
          <w:p w14:paraId="57000000">
            <w:pPr>
              <w:ind/>
              <w:jc w:val="center"/>
            </w:pPr>
            <w:r>
              <w:t>3-М</w:t>
            </w:r>
          </w:p>
        </w:tc>
        <w:tc>
          <w:tcPr>
            <w:tcW w:type="dxa" w:w="4644"/>
          </w:tcPr>
          <w:p w14:paraId="58000000">
            <w:r>
              <w:t>Смотрит, прикасается или указывает на соответствующий стимул, при выборе из 2/ для 5 различных поощрений (Где мама?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Где планшет?)</w:t>
            </w:r>
          </w:p>
        </w:tc>
        <w:tc>
          <w:tcPr>
            <w:tcW w:type="dxa" w:w="1417"/>
            <w:vAlign w:val="center"/>
          </w:tcPr>
          <w:p w14:paraId="59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Комбинир</w:t>
            </w:r>
            <w:r>
              <w:rPr>
                <w:i w:val="1"/>
              </w:rPr>
              <w:t>.</w:t>
            </w:r>
          </w:p>
        </w:tc>
        <w:tc>
          <w:tcPr>
            <w:tcW w:type="dxa" w:w="6237"/>
          </w:tcPr>
          <w:p w14:paraId="5A000000">
            <w:r>
              <w:rPr>
                <w:highlight w:val="yellow"/>
              </w:rPr>
              <w:t>1 балл</w:t>
            </w:r>
            <w:r>
              <w:t xml:space="preserve"> – различает 5 мотивационных стимулов, когда их называют</w:t>
            </w:r>
          </w:p>
          <w:p w14:paraId="5B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различает 2 </w:t>
            </w:r>
            <w:r>
              <w:t>мотивационных стимула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418"/>
            <w:gridSpan w:val="2"/>
            <w:vAlign w:val="center"/>
          </w:tcPr>
          <w:p w14:paraId="5C000000">
            <w:pPr>
              <w:ind/>
              <w:jc w:val="center"/>
            </w:pPr>
            <w:r>
              <w:t>4-М</w:t>
            </w:r>
          </w:p>
        </w:tc>
        <w:tc>
          <w:tcPr>
            <w:tcW w:type="dxa" w:w="4644"/>
          </w:tcPr>
          <w:p w14:paraId="5D000000">
            <w:r>
              <w:t>Выполняет 4 моторных д</w:t>
            </w:r>
            <w:r>
              <w:t>ействи</w:t>
            </w:r>
            <w:r>
              <w:t xml:space="preserve">я по требованию без </w:t>
            </w:r>
            <w:r>
              <w:t>подсказки</w:t>
            </w:r>
            <w:r>
              <w:t>-</w:t>
            </w:r>
            <w:r>
              <w:t>моделинга</w:t>
            </w:r>
          </w:p>
          <w:p w14:paraId="5E000000">
            <w:r>
              <w:t>(</w:t>
            </w:r>
            <w:r>
              <w:t>Попрыгай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Хлопай в ладоши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и</w:t>
            </w:r>
            <w:r>
              <w:t xml:space="preserve"> </w:t>
            </w:r>
            <w:r>
              <w:t>т</w:t>
            </w:r>
            <w:r>
              <w:t>.д.</w:t>
            </w:r>
            <w:r>
              <w:t>)</w:t>
            </w:r>
          </w:p>
        </w:tc>
        <w:tc>
          <w:tcPr>
            <w:tcW w:type="dxa" w:w="1417"/>
            <w:vAlign w:val="center"/>
          </w:tcPr>
          <w:p w14:paraId="5F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60000000">
            <w:r>
              <w:rPr>
                <w:highlight w:val="yellow"/>
              </w:rPr>
              <w:t>1 балл</w:t>
            </w:r>
            <w:r>
              <w:t xml:space="preserve"> – 2 правильных реакции для 4 инст</w:t>
            </w:r>
            <w:r>
              <w:t>р</w:t>
            </w:r>
            <w:r>
              <w:t>укций;</w:t>
            </w:r>
          </w:p>
          <w:p w14:paraId="61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2 правильных реакции для 2 инструкций</w:t>
            </w:r>
            <w:r>
              <w:t>.</w:t>
            </w:r>
          </w:p>
          <w:p w14:paraId="62000000">
            <w:r>
              <w:t>Только вербальная инструкция!!!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418"/>
            <w:gridSpan w:val="2"/>
            <w:vAlign w:val="center"/>
          </w:tcPr>
          <w:p w14:paraId="63000000">
            <w:pPr>
              <w:ind/>
              <w:jc w:val="center"/>
            </w:pPr>
            <w:r>
              <w:t>5-М</w:t>
            </w:r>
          </w:p>
        </w:tc>
        <w:tc>
          <w:tcPr>
            <w:tcW w:type="dxa" w:w="4644"/>
          </w:tcPr>
          <w:p w14:paraId="64000000">
            <w:r>
              <w:t>Правильно выбирает (смотрит на) предмет или картинку  из 4/для 20 различных стимулов</w:t>
            </w:r>
          </w:p>
          <w:p w14:paraId="65000000">
            <w:pPr>
              <w:rPr>
                <w:i w:val="1"/>
              </w:rPr>
            </w:pPr>
            <w:r>
              <w:rPr>
                <w:i w:val="1"/>
              </w:rPr>
              <w:t>(</w:t>
            </w:r>
            <w:r>
              <w:rPr>
                <w:i w:val="1"/>
              </w:rPr>
              <w:t>Дай кубик/ где ложка</w:t>
            </w:r>
            <w:r>
              <w:rPr>
                <w:i w:val="1"/>
              </w:rPr>
              <w:t xml:space="preserve"> </w:t>
            </w:r>
            <w:r>
              <w:rPr>
                <w:i w:val="1"/>
              </w:rPr>
              <w:t>/</w:t>
            </w:r>
            <w:r>
              <w:rPr>
                <w:i w:val="1"/>
              </w:rPr>
              <w:t xml:space="preserve"> </w:t>
            </w:r>
            <w:r>
              <w:rPr>
                <w:i w:val="1"/>
              </w:rPr>
              <w:t>покажи чашку</w:t>
            </w:r>
            <w:r>
              <w:rPr>
                <w:i w:val="1"/>
              </w:rPr>
              <w:t xml:space="preserve"> </w:t>
            </w:r>
            <w:r>
              <w:rPr>
                <w:i w:val="1"/>
              </w:rPr>
              <w:t>/</w:t>
            </w:r>
            <w:r>
              <w:rPr>
                <w:i w:val="1"/>
              </w:rPr>
              <w:t xml:space="preserve"> </w:t>
            </w:r>
            <w:r>
              <w:rPr>
                <w:i w:val="1"/>
              </w:rPr>
              <w:t>где мама</w:t>
            </w:r>
            <w:r>
              <w:rPr>
                <w:i w:val="1"/>
              </w:rPr>
              <w:t xml:space="preserve"> </w:t>
            </w:r>
            <w:r>
              <w:rPr>
                <w:i w:val="1"/>
              </w:rPr>
              <w:t>/</w:t>
            </w:r>
            <w:r>
              <w:rPr>
                <w:i w:val="1"/>
              </w:rPr>
              <w:t xml:space="preserve"> </w:t>
            </w:r>
            <w:r>
              <w:rPr>
                <w:i w:val="1"/>
              </w:rPr>
              <w:t>покажи</w:t>
            </w:r>
            <w:r>
              <w:rPr>
                <w:i w:val="1"/>
              </w:rPr>
              <w:t xml:space="preserve"> где</w:t>
            </w:r>
            <w:r>
              <w:rPr>
                <w:i w:val="1"/>
              </w:rPr>
              <w:t xml:space="preserve"> </w:t>
            </w:r>
            <w:r>
              <w:rPr>
                <w:i w:val="1"/>
              </w:rPr>
              <w:t>стол</w:t>
            </w:r>
            <w:r>
              <w:rPr>
                <w:i w:val="1"/>
              </w:rPr>
              <w:t>)</w:t>
            </w:r>
          </w:p>
        </w:tc>
        <w:tc>
          <w:tcPr>
            <w:tcW w:type="dxa" w:w="1417"/>
            <w:vAlign w:val="center"/>
          </w:tcPr>
          <w:p w14:paraId="66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67000000">
            <w:r>
              <w:rPr>
                <w:highlight w:val="yellow"/>
              </w:rPr>
              <w:t>1 балл</w:t>
            </w:r>
            <w:r>
              <w:t xml:space="preserve"> – определяет 20 различных предметов</w:t>
            </w:r>
            <w:r>
              <w:t xml:space="preserve"> в наборе из 4 с первой попытки</w:t>
            </w:r>
          </w:p>
          <w:p w14:paraId="68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15 различных предметов с первой попытки ТСТ</w:t>
            </w:r>
          </w:p>
        </w:tc>
        <w:tc>
          <w:tcPr>
            <w:tcW w:type="dxa" w:w="1276"/>
          </w:tcPr>
          <w:p/>
        </w:tc>
      </w:tr>
    </w:tbl>
    <w:p w14:paraId="69000000"/>
    <w:p w14:paraId="6A000000">
      <w:pPr>
        <w:rPr>
          <w:b w:val="1"/>
          <w:sz w:val="24"/>
        </w:rPr>
      </w:pPr>
      <w:r>
        <w:rPr>
          <w:b w:val="1"/>
          <w:sz w:val="24"/>
        </w:rPr>
        <w:t xml:space="preserve">Список </w:t>
      </w:r>
      <w:r>
        <w:rPr>
          <w:b w:val="1"/>
          <w:sz w:val="24"/>
        </w:rPr>
        <w:t xml:space="preserve">вербальных </w:t>
      </w:r>
      <w:r>
        <w:rPr>
          <w:b w:val="1"/>
          <w:sz w:val="24"/>
        </w:rPr>
        <w:t>инструкций для выполнения моторных действий</w:t>
      </w:r>
    </w:p>
    <w:p w14:paraId="6B000000">
      <w:pPr>
        <w:pStyle w:val="Style_2"/>
        <w:numPr>
          <w:ilvl w:val="0"/>
          <w:numId w:val="1"/>
        </w:numPr>
      </w:pPr>
      <w:r>
        <w:t xml:space="preserve">Подними руки наверх               </w:t>
      </w:r>
      <w:r>
        <w:tab/>
      </w:r>
      <w:r>
        <w:tab/>
      </w:r>
    </w:p>
    <w:p w14:paraId="6C000000">
      <w:pPr>
        <w:pStyle w:val="Style_2"/>
        <w:numPr>
          <w:ilvl w:val="0"/>
          <w:numId w:val="1"/>
        </w:numPr>
      </w:pPr>
      <w:r>
        <w:t>Топай ножками</w:t>
      </w:r>
    </w:p>
    <w:p w14:paraId="6D000000">
      <w:pPr>
        <w:pStyle w:val="Style_2"/>
        <w:numPr>
          <w:ilvl w:val="0"/>
          <w:numId w:val="1"/>
        </w:numPr>
      </w:pPr>
      <w:r>
        <w:t>Покажи пальчики</w:t>
      </w:r>
    </w:p>
    <w:p w14:paraId="6E000000">
      <w:pPr>
        <w:pStyle w:val="Style_2"/>
        <w:numPr>
          <w:ilvl w:val="0"/>
          <w:numId w:val="1"/>
        </w:numPr>
      </w:pPr>
      <w:r>
        <w:t>Погладь животик</w:t>
      </w:r>
    </w:p>
    <w:p w14:paraId="6F000000">
      <w:pPr>
        <w:pStyle w:val="Style_2"/>
        <w:numPr>
          <w:ilvl w:val="0"/>
          <w:numId w:val="1"/>
        </w:numPr>
      </w:pPr>
      <w:r>
        <w:t>Подними руки наверх</w:t>
      </w:r>
    </w:p>
    <w:p w14:paraId="70000000">
      <w:pPr>
        <w:pStyle w:val="Style_2"/>
        <w:numPr>
          <w:ilvl w:val="0"/>
          <w:numId w:val="1"/>
        </w:numPr>
      </w:pPr>
      <w:r>
        <w:t>Хлопай по коленкам</w:t>
      </w:r>
    </w:p>
    <w:p w14:paraId="71000000">
      <w:pPr>
        <w:pStyle w:val="Style_2"/>
        <w:numPr>
          <w:ilvl w:val="0"/>
          <w:numId w:val="1"/>
        </w:numPr>
      </w:pPr>
      <w:r>
        <w:t>Попрыгай</w:t>
      </w:r>
    </w:p>
    <w:p w14:paraId="72000000">
      <w:pPr>
        <w:pStyle w:val="Style_2"/>
        <w:numPr>
          <w:ilvl w:val="0"/>
          <w:numId w:val="1"/>
        </w:numPr>
      </w:pPr>
      <w:r>
        <w:t>Стучи по столу</w:t>
      </w:r>
    </w:p>
    <w:p w14:paraId="73000000">
      <w:pPr>
        <w:pStyle w:val="Style_2"/>
        <w:numPr>
          <w:ilvl w:val="0"/>
          <w:numId w:val="1"/>
        </w:numPr>
      </w:pPr>
      <w:r>
        <w:t>Закрой уши</w:t>
      </w:r>
    </w:p>
    <w:p w14:paraId="74000000">
      <w:pPr>
        <w:pStyle w:val="Style_2"/>
        <w:numPr>
          <w:ilvl w:val="0"/>
          <w:numId w:val="1"/>
        </w:numPr>
      </w:pPr>
      <w:r>
        <w:t>Положи руки на голову</w:t>
      </w:r>
    </w:p>
    <w:p w14:paraId="75000000">
      <w:pPr>
        <w:pStyle w:val="Style_2"/>
      </w:pPr>
    </w:p>
    <w:p w14:paraId="76000000">
      <w:pPr>
        <w:pStyle w:val="Style_2"/>
      </w:pPr>
    </w:p>
    <w:p w14:paraId="77000000">
      <w:pPr>
        <w:pStyle w:val="Style_2"/>
      </w:pPr>
    </w:p>
    <w:p w14:paraId="78000000">
      <w:pPr>
        <w:pStyle w:val="Style_2"/>
      </w:pPr>
    </w:p>
    <w:tbl>
      <w:tblPr>
        <w:tblStyle w:val="Style_1"/>
        <w:tblLayout w:type="fixed"/>
      </w:tblPr>
      <w:tblGrid>
        <w:gridCol w:w="1446"/>
        <w:gridCol w:w="4616"/>
        <w:gridCol w:w="1417"/>
        <w:gridCol w:w="6237"/>
        <w:gridCol w:w="1276"/>
      </w:tblGrid>
      <w:tr>
        <w:trPr>
          <w:trHeight w:hRule="atLeast" w:val="425"/>
        </w:trPr>
        <w:tc>
          <w:tcPr>
            <w:tcW w:type="dxa" w:w="1446"/>
            <w:shd w:themeFill="background1" w:themeFillShade="A6" w:val="clear"/>
          </w:tcPr>
          <w:p w14:paraId="7900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Визуальное восприятие</w:t>
            </w:r>
          </w:p>
        </w:tc>
        <w:tc>
          <w:tcPr>
            <w:tcW w:type="dxa" w:w="4616"/>
            <w:vMerge w:val="restart"/>
          </w:tcPr>
          <w:p w14:paraId="7A000000">
            <w:r>
              <w:t>Сопровождает взглядом движущийся стимул в течение 2 сек</w:t>
            </w:r>
            <w:r>
              <w:t xml:space="preserve"> </w:t>
            </w:r>
            <w:r>
              <w:t>/ 5 раз (например, движущуюся игрушку, котенка и</w:t>
            </w:r>
            <w:r>
              <w:t xml:space="preserve"> </w:t>
            </w:r>
            <w:r>
              <w:t>т</w:t>
            </w:r>
            <w:r>
              <w:t>.</w:t>
            </w:r>
            <w:r>
              <w:t>д</w:t>
            </w:r>
            <w:r>
              <w:t>.</w:t>
            </w:r>
            <w:r>
              <w:t>)</w:t>
            </w:r>
          </w:p>
        </w:tc>
        <w:tc>
          <w:tcPr>
            <w:tcW w:type="dxa" w:w="1417"/>
            <w:vMerge w:val="restart"/>
            <w:vAlign w:val="center"/>
          </w:tcPr>
          <w:p w14:paraId="7B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  <w:vMerge w:val="restart"/>
          </w:tcPr>
          <w:p w14:paraId="7C000000">
            <w:r>
              <w:rPr>
                <w:highlight w:val="yellow"/>
              </w:rPr>
              <w:t>1 балл</w:t>
            </w:r>
            <w:r>
              <w:t xml:space="preserve"> – сопровождает взглядом движущийся стимул 2 сек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5 раз</w:t>
            </w:r>
          </w:p>
          <w:p w14:paraId="7D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</w:t>
            </w:r>
            <w:r>
              <w:t xml:space="preserve">сопровождает взглядом движущийся стимул </w:t>
            </w:r>
            <w:r>
              <w:t>2 сек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2 раза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425"/>
        </w:trPr>
        <w:tc>
          <w:tcPr>
            <w:tcW w:type="dxa" w:w="1446"/>
            <w:vAlign w:val="center"/>
          </w:tcPr>
          <w:p w14:paraId="7E000000">
            <w:pPr>
              <w:ind/>
              <w:jc w:val="center"/>
              <w:rPr>
                <w:b w:val="1"/>
                <w:sz w:val="24"/>
              </w:rPr>
            </w:pPr>
            <w:r>
              <w:t>1-М</w:t>
            </w:r>
          </w:p>
        </w:tc>
        <w:tc>
          <w:tcPr>
            <w:tcW w:type="dxa" w:w="4616"/>
            <w:gridSpan w:val="1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1446"/>
            <w:vAlign w:val="center"/>
          </w:tcPr>
          <w:p w14:paraId="7F000000">
            <w:pPr>
              <w:ind/>
              <w:jc w:val="center"/>
            </w:pPr>
            <w:r>
              <w:t>2-М</w:t>
            </w:r>
          </w:p>
        </w:tc>
        <w:tc>
          <w:tcPr>
            <w:tcW w:type="dxa" w:w="4616"/>
          </w:tcPr>
          <w:p w14:paraId="80000000">
            <w:r>
              <w:t>Берет в руки предметы пинцетным захватом (координация «Глаз-рука</w:t>
            </w:r>
            <w:r>
              <w:t>»</w:t>
            </w:r>
            <w:r>
              <w:t>) – карандаш, маленькие игрушки</w:t>
            </w:r>
            <w:r>
              <w:t xml:space="preserve"> </w:t>
            </w:r>
            <w:r>
              <w:t>/ 5 раз за время наблюдение</w:t>
            </w:r>
          </w:p>
        </w:tc>
        <w:tc>
          <w:tcPr>
            <w:tcW w:type="dxa" w:w="1417"/>
            <w:vAlign w:val="center"/>
          </w:tcPr>
          <w:p w14:paraId="81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</w:tcPr>
          <w:p w14:paraId="82000000">
            <w:r>
              <w:rPr>
                <w:highlight w:val="yellow"/>
              </w:rPr>
              <w:t>1 балл</w:t>
            </w:r>
            <w:r>
              <w:t xml:space="preserve"> – берет маленькие игрушки или предметы пинцетным захватом 5 раз</w:t>
            </w:r>
            <w:r>
              <w:t xml:space="preserve"> за период наблюдения</w:t>
            </w:r>
          </w:p>
          <w:p w14:paraId="83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требуется 2 и </w:t>
            </w:r>
            <w:r>
              <w:t>более</w:t>
            </w:r>
            <w:r>
              <w:t xml:space="preserve"> попытки, чтобы взять предмет и удержать перед собой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446"/>
            <w:vAlign w:val="center"/>
          </w:tcPr>
          <w:p w14:paraId="84000000">
            <w:pPr>
              <w:ind/>
              <w:jc w:val="center"/>
            </w:pPr>
            <w:r>
              <w:t>3-М</w:t>
            </w:r>
          </w:p>
        </w:tc>
        <w:tc>
          <w:tcPr>
            <w:tcW w:type="dxa" w:w="4616"/>
          </w:tcPr>
          <w:p w14:paraId="85000000">
            <w:r>
              <w:t>Сосредоточивает взгляд на игрушке или книге 30</w:t>
            </w:r>
            <w:r>
              <w:t xml:space="preserve"> </w:t>
            </w:r>
            <w:r>
              <w:t>сек.</w:t>
            </w:r>
            <w:r>
              <w:t xml:space="preserve"> </w:t>
            </w:r>
            <w:r>
              <w:t>(кроме предметов для самостимуляции)</w:t>
            </w:r>
          </w:p>
        </w:tc>
        <w:tc>
          <w:tcPr>
            <w:tcW w:type="dxa" w:w="1417"/>
            <w:vAlign w:val="center"/>
          </w:tcPr>
          <w:p w14:paraId="86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</w:tcPr>
          <w:p w14:paraId="87000000">
            <w:r>
              <w:rPr>
                <w:highlight w:val="yellow"/>
              </w:rPr>
              <w:t>1 балл</w:t>
            </w:r>
            <w:r>
              <w:t xml:space="preserve"> – 30 сек. </w:t>
            </w:r>
            <w:r>
              <w:t>с</w:t>
            </w:r>
            <w:r>
              <w:t>мотрит на игрушку или интересный предмет</w:t>
            </w:r>
          </w:p>
          <w:p w14:paraId="88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15 секунд интерес </w:t>
            </w:r>
            <w:r>
              <w:t>в визуальному стимулу</w:t>
            </w:r>
            <w:r>
              <w:t xml:space="preserve"> 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446"/>
            <w:vAlign w:val="center"/>
          </w:tcPr>
          <w:p w14:paraId="89000000">
            <w:pPr>
              <w:ind/>
              <w:jc w:val="center"/>
            </w:pPr>
            <w:r>
              <w:t>4-М</w:t>
            </w:r>
          </w:p>
        </w:tc>
        <w:tc>
          <w:tcPr>
            <w:tcW w:type="dxa" w:w="4616"/>
          </w:tcPr>
          <w:p w14:paraId="8A000000">
            <w:r>
              <w:t>Раскладывает 3 предмета в контейнеры/башня из 3 кубиков/3 кольца от пирамидки во время 2-х занятий (</w:t>
            </w:r>
            <w:r>
              <w:t>сортер</w:t>
            </w:r>
            <w:r>
              <w:t>, кубики,</w:t>
            </w:r>
            <w:r>
              <w:t xml:space="preserve"> </w:t>
            </w:r>
            <w:r>
              <w:t>пирамида,</w:t>
            </w:r>
            <w:r>
              <w:t xml:space="preserve"> </w:t>
            </w:r>
            <w:r>
              <w:t>коробки)</w:t>
            </w:r>
          </w:p>
        </w:tc>
        <w:tc>
          <w:tcPr>
            <w:tcW w:type="dxa" w:w="1417"/>
            <w:vAlign w:val="center"/>
          </w:tcPr>
          <w:p w14:paraId="8B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Комбинир</w:t>
            </w:r>
            <w:r>
              <w:rPr>
                <w:i w:val="1"/>
              </w:rPr>
              <w:t>.</w:t>
            </w:r>
          </w:p>
        </w:tc>
        <w:tc>
          <w:tcPr>
            <w:tcW w:type="dxa" w:w="6237"/>
          </w:tcPr>
          <w:p w14:paraId="8C000000">
            <w:r>
              <w:rPr>
                <w:highlight w:val="yellow"/>
              </w:rPr>
              <w:t>1 балл</w:t>
            </w:r>
            <w:r>
              <w:t xml:space="preserve"> – успешно и самостоятельно размещает 3 предмета в контейнеры, строит 3 кубика, 3 колечка или фигурки</w:t>
            </w:r>
          </w:p>
          <w:p w14:paraId="8D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2 предмета, 2 кубика, 2 колечка или фигурки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446"/>
            <w:vAlign w:val="center"/>
          </w:tcPr>
          <w:p w14:paraId="8E000000">
            <w:pPr>
              <w:ind/>
              <w:jc w:val="center"/>
            </w:pPr>
            <w:r>
              <w:t>5-М</w:t>
            </w:r>
          </w:p>
        </w:tc>
        <w:tc>
          <w:tcPr>
            <w:tcW w:type="dxa" w:w="4616"/>
          </w:tcPr>
          <w:p w14:paraId="8F000000">
            <w:r>
              <w:t>Сопоставляет 10 идентичных</w:t>
            </w:r>
            <w:r>
              <w:t xml:space="preserve"> предметов или предмет/картинка</w:t>
            </w:r>
          </w:p>
        </w:tc>
        <w:tc>
          <w:tcPr>
            <w:tcW w:type="dxa" w:w="1417"/>
            <w:vAlign w:val="center"/>
          </w:tcPr>
          <w:p w14:paraId="90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Комбинир</w:t>
            </w:r>
            <w:r>
              <w:rPr>
                <w:i w:val="1"/>
              </w:rPr>
              <w:t>.</w:t>
            </w:r>
          </w:p>
        </w:tc>
        <w:tc>
          <w:tcPr>
            <w:tcW w:type="dxa" w:w="6237"/>
          </w:tcPr>
          <w:p w14:paraId="91000000">
            <w:r>
              <w:rPr>
                <w:highlight w:val="yellow"/>
              </w:rPr>
              <w:t>1 балл</w:t>
            </w:r>
            <w:r>
              <w:t xml:space="preserve"> – находит соответствие 10 предметам</w:t>
            </w:r>
          </w:p>
          <w:p w14:paraId="92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находит соответствие 5 предметам</w:t>
            </w:r>
          </w:p>
        </w:tc>
        <w:tc>
          <w:tcPr>
            <w:tcW w:type="dxa" w:w="1276"/>
          </w:tcPr>
          <w:p/>
        </w:tc>
      </w:tr>
    </w:tbl>
    <w:p w14:paraId="93000000"/>
    <w:tbl>
      <w:tblPr>
        <w:tblStyle w:val="Style_1"/>
        <w:tblLayout w:type="fixed"/>
      </w:tblPr>
      <w:tblGrid>
        <w:gridCol w:w="1593"/>
        <w:gridCol w:w="134"/>
        <w:gridCol w:w="4335"/>
        <w:gridCol w:w="1417"/>
        <w:gridCol w:w="6237"/>
        <w:gridCol w:w="1276"/>
      </w:tblGrid>
      <w:tr>
        <w:trPr>
          <w:trHeight w:hRule="atLeast" w:val="405"/>
        </w:trPr>
        <w:tc>
          <w:tcPr>
            <w:tcW w:type="dxa" w:w="1593"/>
            <w:shd w:themeFill="background1" w:themeFillShade="A6" w:val="clear"/>
          </w:tcPr>
          <w:p w14:paraId="94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ИГРА</w:t>
            </w:r>
          </w:p>
        </w:tc>
        <w:tc>
          <w:tcPr>
            <w:tcW w:type="dxa" w:w="4469"/>
            <w:gridSpan w:val="2"/>
            <w:vMerge w:val="restart"/>
          </w:tcPr>
          <w:p w14:paraId="95000000">
            <w:r>
              <w:t>Манипулирует предметами и изучает их в течение 1 мин. / 30мин. (смотрит, переворачивает, нажимает кнопки)</w:t>
            </w:r>
          </w:p>
        </w:tc>
        <w:tc>
          <w:tcPr>
            <w:tcW w:type="dxa" w:w="1417"/>
            <w:vMerge w:val="restart"/>
            <w:vAlign w:val="center"/>
          </w:tcPr>
          <w:p w14:paraId="96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  <w:vMerge w:val="restart"/>
          </w:tcPr>
          <w:p w14:paraId="97000000">
            <w:r>
              <w:rPr>
                <w:highlight w:val="yellow"/>
              </w:rPr>
              <w:t>1 балл</w:t>
            </w:r>
            <w:r>
              <w:t xml:space="preserve"> – самостоятельно манипулирует предметами, изучает 1 мин. / 30мин</w:t>
            </w:r>
          </w:p>
          <w:p w14:paraId="98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самостоятельно манипулирует 30 сек / 30 мин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405"/>
        </w:trPr>
        <w:tc>
          <w:tcPr>
            <w:tcW w:type="dxa" w:w="1593"/>
            <w:vAlign w:val="center"/>
          </w:tcPr>
          <w:p w14:paraId="99000000">
            <w:pPr>
              <w:ind/>
              <w:jc w:val="center"/>
              <w:rPr>
                <w:b w:val="1"/>
                <w:sz w:val="24"/>
              </w:rPr>
            </w:pPr>
            <w:r>
              <w:t>1-М</w:t>
            </w:r>
          </w:p>
        </w:tc>
        <w:tc>
          <w:tcPr>
            <w:tcW w:type="dxa" w:w="4469"/>
            <w:gridSpan w:val="2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1593"/>
            <w:vAlign w:val="center"/>
          </w:tcPr>
          <w:p w14:paraId="9A000000">
            <w:pPr>
              <w:ind/>
              <w:jc w:val="center"/>
            </w:pPr>
            <w:r>
              <w:t>2-М</w:t>
            </w:r>
          </w:p>
        </w:tc>
        <w:tc>
          <w:tcPr>
            <w:tcW w:type="dxa" w:w="4469"/>
            <w:gridSpan w:val="2"/>
          </w:tcPr>
          <w:p w14:paraId="9B000000">
            <w:r>
              <w:t>Разнообразно играет, манипулирует 5 различными предметами / 30 минут</w:t>
            </w:r>
          </w:p>
        </w:tc>
        <w:tc>
          <w:tcPr>
            <w:tcW w:type="dxa" w:w="1417"/>
            <w:vAlign w:val="center"/>
          </w:tcPr>
          <w:p w14:paraId="9C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</w:tcPr>
          <w:p w14:paraId="9D000000">
            <w:r>
              <w:rPr>
                <w:highlight w:val="yellow"/>
              </w:rPr>
              <w:t>1 балл</w:t>
            </w:r>
            <w:r>
              <w:t xml:space="preserve"> – самостоятельно играет с 5 различными предметами / 30 минут</w:t>
            </w:r>
          </w:p>
          <w:p w14:paraId="9E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самостоятельная игра, 3 разных предмета/30минут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593"/>
            <w:vAlign w:val="center"/>
          </w:tcPr>
          <w:p w14:paraId="9F000000">
            <w:pPr>
              <w:ind/>
              <w:jc w:val="center"/>
            </w:pPr>
            <w:r>
              <w:t>3-М</w:t>
            </w:r>
          </w:p>
        </w:tc>
        <w:tc>
          <w:tcPr>
            <w:tcW w:type="dxa" w:w="4469"/>
            <w:gridSpan w:val="2"/>
          </w:tcPr>
          <w:p w14:paraId="A0000000">
            <w:r>
              <w:t>Обобщает игровые навыки в незнакомой обстановке в течение 2 минут / 30минут</w:t>
            </w:r>
          </w:p>
        </w:tc>
        <w:tc>
          <w:tcPr>
            <w:tcW w:type="dxa" w:w="1417"/>
            <w:vAlign w:val="center"/>
          </w:tcPr>
          <w:p w14:paraId="A1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</w:tcPr>
          <w:p w14:paraId="A2000000">
            <w:r>
              <w:rPr>
                <w:highlight w:val="yellow"/>
              </w:rPr>
              <w:t>1 балл</w:t>
            </w:r>
            <w:r>
              <w:t xml:space="preserve"> – самостоятельно исследует предметы в новой игровой обстановке 2 мин. / 30 минут</w:t>
            </w:r>
          </w:p>
          <w:p w14:paraId="A3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самостоятельная игра в новой игровой обстановке 1 мин / 30 минут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593"/>
            <w:vAlign w:val="center"/>
          </w:tcPr>
          <w:p w14:paraId="A4000000">
            <w:pPr>
              <w:ind/>
              <w:jc w:val="center"/>
            </w:pPr>
            <w:r>
              <w:t>4-М</w:t>
            </w:r>
          </w:p>
        </w:tc>
        <w:tc>
          <w:tcPr>
            <w:tcW w:type="dxa" w:w="4469"/>
            <w:gridSpan w:val="2"/>
          </w:tcPr>
          <w:p w14:paraId="A5000000">
            <w:r>
              <w:t>Самостоятельно играет в подвижные игры на протяжении 2 минут / 30 минут (катается на качелях, прыгает на батуте, лазает и т.д.)</w:t>
            </w:r>
          </w:p>
        </w:tc>
        <w:tc>
          <w:tcPr>
            <w:tcW w:type="dxa" w:w="1417"/>
            <w:vAlign w:val="center"/>
          </w:tcPr>
          <w:p w14:paraId="A6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</w:tcPr>
          <w:p w14:paraId="A7000000">
            <w:r>
              <w:rPr>
                <w:highlight w:val="yellow"/>
              </w:rPr>
              <w:t>1 балл</w:t>
            </w:r>
            <w:r>
              <w:t xml:space="preserve"> – 2 мин/НОВ 30минут играет самостоятельно в подвижные игры</w:t>
            </w:r>
          </w:p>
          <w:p w14:paraId="A8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 минута / 30 минут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593"/>
            <w:vAlign w:val="center"/>
          </w:tcPr>
          <w:p w14:paraId="A9000000">
            <w:pPr>
              <w:ind/>
              <w:jc w:val="center"/>
            </w:pPr>
            <w:r>
              <w:t>5-М</w:t>
            </w:r>
          </w:p>
        </w:tc>
        <w:tc>
          <w:tcPr>
            <w:tcW w:type="dxa" w:w="4469"/>
            <w:gridSpan w:val="2"/>
          </w:tcPr>
          <w:p w14:paraId="AA000000">
            <w:r>
              <w:t>Самостоятельная игра с причинно-</w:t>
            </w:r>
            <w:r>
              <w:t>следственными игрушками на протяжении 2 мин / 30 минут (с кнопками, веревками и т.д.)</w:t>
            </w:r>
          </w:p>
        </w:tc>
        <w:tc>
          <w:tcPr>
            <w:tcW w:type="dxa" w:w="1417"/>
            <w:vAlign w:val="center"/>
          </w:tcPr>
          <w:p w14:paraId="AB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</w:tcPr>
          <w:p w14:paraId="AC000000">
            <w:r>
              <w:rPr>
                <w:highlight w:val="yellow"/>
              </w:rPr>
              <w:t>1 балл</w:t>
            </w:r>
            <w:r>
              <w:t xml:space="preserve"> – самостоятельно играет причинно-следственными </w:t>
            </w:r>
            <w:r>
              <w:t>игрушками 2 минуты / 30 мин</w:t>
            </w:r>
          </w:p>
          <w:p w14:paraId="AD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 минута / 30 минут</w:t>
            </w:r>
          </w:p>
        </w:tc>
        <w:tc>
          <w:tcPr>
            <w:tcW w:type="dxa" w:w="1276"/>
          </w:tcPr>
          <w:p/>
        </w:tc>
      </w:tr>
      <w:tr>
        <w:trPr>
          <w:trHeight w:hRule="atLeast" w:val="535"/>
        </w:trPr>
        <w:tc>
          <w:tcPr>
            <w:tcW w:type="dxa" w:w="1727"/>
            <w:gridSpan w:val="2"/>
            <w:shd w:themeFill="background1" w:themeFillShade="A6" w:val="clear"/>
          </w:tcPr>
          <w:p w14:paraId="AE00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</w:t>
            </w:r>
            <w:r>
              <w:rPr>
                <w:b w:val="1"/>
                <w:sz w:val="24"/>
              </w:rPr>
              <w:t>оциальные</w:t>
            </w:r>
          </w:p>
          <w:p w14:paraId="AF00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навыки</w:t>
            </w:r>
          </w:p>
        </w:tc>
        <w:tc>
          <w:tcPr>
            <w:tcW w:type="dxa" w:w="4335"/>
            <w:vMerge w:val="restart"/>
          </w:tcPr>
          <w:p w14:paraId="B0000000">
            <w:r>
              <w:t>Как одну из форм Манд для социального взаимодействия ребенок использует зрительный контакт не менее 5 раз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30</w:t>
            </w:r>
            <w:r>
              <w:t xml:space="preserve"> </w:t>
            </w:r>
            <w:r>
              <w:t>минут</w:t>
            </w:r>
          </w:p>
        </w:tc>
        <w:tc>
          <w:tcPr>
            <w:tcW w:type="dxa" w:w="1417"/>
            <w:vMerge w:val="restart"/>
            <w:vAlign w:val="center"/>
          </w:tcPr>
          <w:p w14:paraId="B1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  <w:vMerge w:val="restart"/>
          </w:tcPr>
          <w:p w14:paraId="B2000000">
            <w:r>
              <w:rPr>
                <w:highlight w:val="yellow"/>
              </w:rPr>
              <w:t>1 балл</w:t>
            </w:r>
            <w:r>
              <w:t xml:space="preserve"> – Зрительный контакт-</w:t>
            </w:r>
            <w:r>
              <w:t>м</w:t>
            </w:r>
            <w:r>
              <w:t>анд как минимум 5 раз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30</w:t>
            </w:r>
            <w:r>
              <w:t xml:space="preserve"> </w:t>
            </w:r>
            <w:r>
              <w:t>мин</w:t>
            </w:r>
            <w:r>
              <w:t>.</w:t>
            </w:r>
          </w:p>
          <w:p w14:paraId="B3000000"/>
          <w:p w14:paraId="B4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2 раза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30</w:t>
            </w:r>
            <w:r>
              <w:t xml:space="preserve"> </w:t>
            </w:r>
            <w:r>
              <w:t>мин</w:t>
            </w:r>
            <w:r>
              <w:t>.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535"/>
        </w:trPr>
        <w:tc>
          <w:tcPr>
            <w:tcW w:type="dxa" w:w="1727"/>
            <w:gridSpan w:val="2"/>
            <w:vAlign w:val="center"/>
          </w:tcPr>
          <w:p w14:paraId="B5000000">
            <w:pPr>
              <w:ind/>
              <w:jc w:val="center"/>
              <w:rPr>
                <w:b w:val="1"/>
                <w:sz w:val="24"/>
              </w:rPr>
            </w:pPr>
            <w:r>
              <w:t>1-М</w:t>
            </w:r>
          </w:p>
        </w:tc>
        <w:tc>
          <w:tcPr>
            <w:tcW w:type="dxa" w:w="4335"/>
            <w:gridSpan w:val="1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1727"/>
            <w:gridSpan w:val="2"/>
            <w:vAlign w:val="center"/>
          </w:tcPr>
          <w:p w14:paraId="B6000000">
            <w:pPr>
              <w:ind/>
              <w:jc w:val="center"/>
            </w:pPr>
            <w:r>
              <w:t>2-М</w:t>
            </w:r>
          </w:p>
        </w:tc>
        <w:tc>
          <w:tcPr>
            <w:tcW w:type="dxa" w:w="4335"/>
          </w:tcPr>
          <w:p w14:paraId="B7000000">
            <w:r>
              <w:t>Показывает, что хочет, чтобы его взяли на руки или поиграли (например</w:t>
            </w:r>
            <w:r>
              <w:t xml:space="preserve">, </w:t>
            </w:r>
            <w:r>
              <w:t>забирается на колени)</w:t>
            </w:r>
          </w:p>
        </w:tc>
        <w:tc>
          <w:tcPr>
            <w:tcW w:type="dxa" w:w="1417"/>
            <w:vAlign w:val="center"/>
          </w:tcPr>
          <w:p w14:paraId="B8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60 минут</w:t>
            </w:r>
          </w:p>
        </w:tc>
        <w:tc>
          <w:tcPr>
            <w:tcW w:type="dxa" w:w="6237"/>
          </w:tcPr>
          <w:p w14:paraId="B9000000">
            <w:r>
              <w:rPr>
                <w:highlight w:val="yellow"/>
              </w:rPr>
              <w:t>1 балл</w:t>
            </w:r>
            <w:r>
              <w:t xml:space="preserve"> – 2 раза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60</w:t>
            </w:r>
            <w:r>
              <w:t xml:space="preserve"> </w:t>
            </w:r>
            <w:r>
              <w:t>минут</w:t>
            </w:r>
          </w:p>
          <w:p w14:paraId="BA000000"/>
          <w:p w14:paraId="BB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 раз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60</w:t>
            </w:r>
            <w:r>
              <w:t xml:space="preserve"> </w:t>
            </w:r>
            <w:r>
              <w:t>минут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727"/>
            <w:gridSpan w:val="2"/>
            <w:vAlign w:val="center"/>
          </w:tcPr>
          <w:p w14:paraId="BC000000">
            <w:pPr>
              <w:ind/>
              <w:jc w:val="center"/>
            </w:pPr>
            <w:r>
              <w:t>3-М</w:t>
            </w:r>
          </w:p>
        </w:tc>
        <w:tc>
          <w:tcPr>
            <w:tcW w:type="dxa" w:w="4335"/>
          </w:tcPr>
          <w:p w14:paraId="BD000000">
            <w:r>
              <w:t>Спонтанно устанавливает зрительный контакт с другими детьми 5 раз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30</w:t>
            </w:r>
            <w:r>
              <w:t xml:space="preserve"> </w:t>
            </w:r>
            <w:r>
              <w:t>минут</w:t>
            </w:r>
          </w:p>
        </w:tc>
        <w:tc>
          <w:tcPr>
            <w:tcW w:type="dxa" w:w="1417"/>
            <w:vAlign w:val="center"/>
          </w:tcPr>
          <w:p w14:paraId="BE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</w:tcPr>
          <w:p w14:paraId="BF000000">
            <w:r>
              <w:rPr>
                <w:highlight w:val="yellow"/>
              </w:rPr>
              <w:t>1 балл</w:t>
            </w:r>
            <w:r>
              <w:t xml:space="preserve"> – 5 раз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30</w:t>
            </w:r>
            <w:r>
              <w:t xml:space="preserve"> </w:t>
            </w:r>
            <w:r>
              <w:t>минут</w:t>
            </w:r>
          </w:p>
          <w:p w14:paraId="C0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2 раза/</w:t>
            </w:r>
            <w:r>
              <w:t xml:space="preserve"> </w:t>
            </w:r>
            <w:r>
              <w:t>30</w:t>
            </w:r>
            <w:r>
              <w:t xml:space="preserve"> </w:t>
            </w:r>
            <w:r>
              <w:t>минут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727"/>
            <w:gridSpan w:val="2"/>
            <w:vAlign w:val="center"/>
          </w:tcPr>
          <w:p w14:paraId="C1000000">
            <w:pPr>
              <w:ind/>
              <w:jc w:val="center"/>
            </w:pPr>
            <w:r>
              <w:t>4-М</w:t>
            </w:r>
          </w:p>
        </w:tc>
        <w:tc>
          <w:tcPr>
            <w:tcW w:type="dxa" w:w="4335"/>
          </w:tcPr>
          <w:p w14:paraId="C2000000">
            <w:r>
              <w:t>Играет в обществе других детей, совместно или параллельно</w:t>
            </w:r>
            <w:r>
              <w:t>,</w:t>
            </w:r>
            <w:r>
              <w:t xml:space="preserve"> суммарно 2 мину</w:t>
            </w:r>
            <w:r>
              <w:t xml:space="preserve">ты </w:t>
            </w:r>
            <w:r>
              <w:t>/</w:t>
            </w:r>
            <w:r>
              <w:t xml:space="preserve"> </w:t>
            </w:r>
            <w:r>
              <w:t>30 мин</w:t>
            </w:r>
            <w:r>
              <w:t>.</w:t>
            </w:r>
            <w:r>
              <w:t xml:space="preserve"> (например, играет в песочнице, парке)</w:t>
            </w:r>
            <w:r>
              <w:t>,</w:t>
            </w:r>
            <w:r>
              <w:t xml:space="preserve"> без </w:t>
            </w:r>
            <w:r>
              <w:t>подсказки</w:t>
            </w:r>
          </w:p>
        </w:tc>
        <w:tc>
          <w:tcPr>
            <w:tcW w:type="dxa" w:w="1417"/>
            <w:vAlign w:val="center"/>
          </w:tcPr>
          <w:p w14:paraId="C3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</w:tcPr>
          <w:p w14:paraId="C4000000">
            <w:r>
              <w:rPr>
                <w:highlight w:val="yellow"/>
              </w:rPr>
              <w:t>1 балл</w:t>
            </w:r>
            <w:r>
              <w:t xml:space="preserve"> – спонтанно начинает играть параллельно рядом с другими детьми 2 мин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30</w:t>
            </w:r>
            <w:r>
              <w:t xml:space="preserve"> </w:t>
            </w:r>
            <w:r>
              <w:t>мин. (в сумме)</w:t>
            </w:r>
          </w:p>
          <w:p w14:paraId="C5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 мин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30</w:t>
            </w:r>
            <w:r>
              <w:t xml:space="preserve"> </w:t>
            </w:r>
            <w:r>
              <w:t>минут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727"/>
            <w:gridSpan w:val="2"/>
            <w:vAlign w:val="center"/>
          </w:tcPr>
          <w:p w14:paraId="C6000000">
            <w:pPr>
              <w:ind/>
              <w:jc w:val="center"/>
            </w:pPr>
            <w:r>
              <w:t>5-М</w:t>
            </w:r>
          </w:p>
        </w:tc>
        <w:tc>
          <w:tcPr>
            <w:tcW w:type="dxa" w:w="4335"/>
          </w:tcPr>
          <w:p w14:paraId="C7000000">
            <w:r>
              <w:t>Спонтанно следует за сверстниками или имитирует их моторику 2 раза</w:t>
            </w:r>
            <w:r>
              <w:t xml:space="preserve"> </w:t>
            </w:r>
            <w:r>
              <w:t>/ 30</w:t>
            </w:r>
            <w:r>
              <w:t xml:space="preserve"> </w:t>
            </w:r>
            <w:r>
              <w:t>минут</w:t>
            </w:r>
          </w:p>
        </w:tc>
        <w:tc>
          <w:tcPr>
            <w:tcW w:type="dxa" w:w="1417"/>
            <w:vAlign w:val="center"/>
          </w:tcPr>
          <w:p w14:paraId="C8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НОВ:</w:t>
            </w:r>
            <w:r>
              <w:rPr>
                <w:i w:val="1"/>
              </w:rPr>
              <w:br/>
            </w:r>
            <w:r>
              <w:rPr>
                <w:i w:val="1"/>
              </w:rPr>
              <w:t>30 минут</w:t>
            </w:r>
          </w:p>
        </w:tc>
        <w:tc>
          <w:tcPr>
            <w:tcW w:type="dxa" w:w="6237"/>
          </w:tcPr>
          <w:p w14:paraId="C9000000">
            <w:r>
              <w:rPr>
                <w:highlight w:val="yellow"/>
              </w:rPr>
              <w:t>1 балл</w:t>
            </w:r>
            <w:r>
              <w:t xml:space="preserve"> – 2 раза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30</w:t>
            </w:r>
            <w:r>
              <w:t xml:space="preserve"> </w:t>
            </w:r>
            <w:r>
              <w:t>мин</w:t>
            </w:r>
          </w:p>
          <w:p w14:paraId="CA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 раз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30</w:t>
            </w:r>
            <w:r>
              <w:t xml:space="preserve"> </w:t>
            </w:r>
            <w:r>
              <w:t>мин</w:t>
            </w:r>
          </w:p>
        </w:tc>
        <w:tc>
          <w:tcPr>
            <w:tcW w:type="dxa" w:w="1276"/>
          </w:tcPr>
          <w:p/>
        </w:tc>
      </w:tr>
    </w:tbl>
    <w:p w14:paraId="CB000000"/>
    <w:tbl>
      <w:tblPr>
        <w:tblStyle w:val="Style_1"/>
        <w:tblLayout w:type="fixed"/>
      </w:tblPr>
      <w:tblGrid>
        <w:gridCol w:w="1668"/>
        <w:gridCol w:w="4394"/>
        <w:gridCol w:w="1417"/>
        <w:gridCol w:w="6237"/>
        <w:gridCol w:w="1276"/>
      </w:tblGrid>
      <w:tr>
        <w:trPr>
          <w:trHeight w:hRule="atLeast" w:val="440"/>
        </w:trPr>
        <w:tc>
          <w:tcPr>
            <w:tcW w:type="dxa" w:w="1668"/>
            <w:shd w:themeFill="background1" w:themeFillShade="A6" w:val="clear"/>
            <w:vAlign w:val="center"/>
          </w:tcPr>
          <w:p w14:paraId="CC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ИМИТАЦИЯ</w:t>
            </w:r>
          </w:p>
        </w:tc>
        <w:tc>
          <w:tcPr>
            <w:tcW w:type="dxa" w:w="4394"/>
            <w:vMerge w:val="restart"/>
          </w:tcPr>
          <w:p w14:paraId="CD000000">
            <w:r>
              <w:t>Ребенок имитирует 2 движения крупной моторики после инструкции «Сделай так»</w:t>
            </w:r>
          </w:p>
        </w:tc>
        <w:tc>
          <w:tcPr>
            <w:tcW w:type="dxa" w:w="1417"/>
            <w:vMerge w:val="restart"/>
            <w:vAlign w:val="center"/>
          </w:tcPr>
          <w:p w14:paraId="CE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  <w:vMerge w:val="restart"/>
          </w:tcPr>
          <w:p w14:paraId="CF000000">
            <w:r>
              <w:rPr>
                <w:highlight w:val="yellow"/>
              </w:rPr>
              <w:t>1 балл</w:t>
            </w:r>
            <w:r>
              <w:t xml:space="preserve"> – 2 движения после инструкции «Сделай так»</w:t>
            </w:r>
          </w:p>
          <w:p w14:paraId="D0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 движение после инструкции «Сделай так»</w:t>
            </w:r>
          </w:p>
          <w:p w14:paraId="D1000000">
            <w:r>
              <w:rPr>
                <w:highlight w:val="yellow"/>
              </w:rPr>
              <w:t>0 баллов</w:t>
            </w:r>
            <w:r>
              <w:t xml:space="preserve"> – если ни одного</w:t>
            </w:r>
            <w:r>
              <w:t>,</w:t>
            </w:r>
            <w:r>
              <w:t xml:space="preserve"> или </w:t>
            </w:r>
            <w:r>
              <w:t xml:space="preserve">если ребенок </w:t>
            </w:r>
            <w:r>
              <w:t>повторяет одно и то же движение</w:t>
            </w:r>
          </w:p>
        </w:tc>
        <w:tc>
          <w:tcPr>
            <w:tcW w:type="dxa" w:w="1276"/>
            <w:vMerge w:val="restart"/>
          </w:tcPr>
          <w:p/>
        </w:tc>
      </w:tr>
      <w:tr>
        <w:trPr>
          <w:trHeight w:hRule="atLeast" w:val="419"/>
        </w:trPr>
        <w:tc>
          <w:tcPr>
            <w:tcW w:type="dxa" w:w="1668"/>
            <w:vAlign w:val="center"/>
          </w:tcPr>
          <w:p w14:paraId="D2000000">
            <w:pPr>
              <w:ind/>
              <w:jc w:val="center"/>
              <w:rPr>
                <w:b w:val="1"/>
                <w:sz w:val="24"/>
              </w:rPr>
            </w:pPr>
            <w:r>
              <w:t>1-М</w:t>
            </w:r>
          </w:p>
        </w:tc>
        <w:tc>
          <w:tcPr>
            <w:tcW w:type="dxa" w:w="4394"/>
            <w:gridSpan w:val="1"/>
            <w:vMerge w:val="continue"/>
          </w:tcPr>
          <w:p/>
        </w:tc>
        <w:tc>
          <w:tcPr>
            <w:tcW w:type="dxa" w:w="1417"/>
            <w:gridSpan w:val="1"/>
            <w:vMerge w:val="continue"/>
            <w:vAlign w:val="center"/>
          </w:tcPr>
          <w:p/>
        </w:tc>
        <w:tc>
          <w:tcPr>
            <w:tcW w:type="dxa" w:w="6237"/>
            <w:gridSpan w:val="1"/>
            <w:vMerge w:val="continue"/>
          </w:tcPr>
          <w:p/>
        </w:tc>
        <w:tc>
          <w:tcPr>
            <w:tcW w:type="dxa" w:w="1276"/>
            <w:gridSpan w:val="1"/>
            <w:vMerge w:val="continue"/>
          </w:tcPr>
          <w:p/>
        </w:tc>
      </w:tr>
      <w:tr>
        <w:tc>
          <w:tcPr>
            <w:tcW w:type="dxa" w:w="1668"/>
            <w:vAlign w:val="center"/>
          </w:tcPr>
          <w:p w14:paraId="D3000000">
            <w:pPr>
              <w:ind/>
              <w:jc w:val="center"/>
            </w:pPr>
            <w:r>
              <w:t>2-М</w:t>
            </w:r>
          </w:p>
        </w:tc>
        <w:tc>
          <w:tcPr>
            <w:tcW w:type="dxa" w:w="4394"/>
          </w:tcPr>
          <w:p w14:paraId="D4000000">
            <w:r>
              <w:t>Имитирует 4 движения большой моторики после инструкции «Сделай так»</w:t>
            </w:r>
          </w:p>
        </w:tc>
        <w:tc>
          <w:tcPr>
            <w:tcW w:type="dxa" w:w="1417"/>
            <w:vAlign w:val="center"/>
          </w:tcPr>
          <w:p w14:paraId="D5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D6000000">
            <w:r>
              <w:rPr>
                <w:highlight w:val="yellow"/>
              </w:rPr>
              <w:t>1 балл</w:t>
            </w:r>
            <w:r>
              <w:t xml:space="preserve"> – 4 движения после инструкции «Сделай так»</w:t>
            </w:r>
          </w:p>
          <w:p w14:paraId="D7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3 движения после инструкции «Сделай так»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668"/>
            <w:vAlign w:val="center"/>
          </w:tcPr>
          <w:p w14:paraId="D8000000">
            <w:pPr>
              <w:ind/>
              <w:jc w:val="center"/>
            </w:pPr>
            <w:r>
              <w:t>3-М</w:t>
            </w:r>
          </w:p>
        </w:tc>
        <w:tc>
          <w:tcPr>
            <w:tcW w:type="dxa" w:w="4394"/>
          </w:tcPr>
          <w:p w14:paraId="D9000000">
            <w:r>
              <w:t xml:space="preserve">Имитирует 8 движений / из них 2 – манипуляция с предметами </w:t>
            </w:r>
          </w:p>
        </w:tc>
        <w:tc>
          <w:tcPr>
            <w:tcW w:type="dxa" w:w="1417"/>
            <w:vAlign w:val="center"/>
          </w:tcPr>
          <w:p w14:paraId="DA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DB000000">
            <w:r>
              <w:rPr>
                <w:highlight w:val="yellow"/>
              </w:rPr>
              <w:t>1 балл</w:t>
            </w:r>
            <w:r>
              <w:t xml:space="preserve"> – 8 движений / 2 из них с предметами</w:t>
            </w:r>
          </w:p>
          <w:p w14:paraId="DC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6 любых движений (сделать пометку, если все движения без предметов или все только с предметами)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668"/>
            <w:vAlign w:val="center"/>
          </w:tcPr>
          <w:p w14:paraId="DD000000">
            <w:pPr>
              <w:ind/>
              <w:jc w:val="center"/>
            </w:pPr>
            <w:r>
              <w:t>4-М</w:t>
            </w:r>
          </w:p>
        </w:tc>
        <w:tc>
          <w:tcPr>
            <w:tcW w:type="dxa" w:w="4394"/>
          </w:tcPr>
          <w:p w14:paraId="DE000000">
            <w:r>
              <w:t>Спонтанно имитирует моторное поведение других людей в 5 различных ситуациях</w:t>
            </w:r>
          </w:p>
        </w:tc>
        <w:tc>
          <w:tcPr>
            <w:tcW w:type="dxa" w:w="1417"/>
            <w:vAlign w:val="center"/>
          </w:tcPr>
          <w:p w14:paraId="DF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Наблюдение</w:t>
            </w:r>
          </w:p>
        </w:tc>
        <w:tc>
          <w:tcPr>
            <w:tcW w:type="dxa" w:w="6237"/>
          </w:tcPr>
          <w:p w14:paraId="E0000000">
            <w:r>
              <w:rPr>
                <w:highlight w:val="yellow"/>
              </w:rPr>
              <w:t>1 балл</w:t>
            </w:r>
            <w:r>
              <w:t xml:space="preserve"> – минимум 2 различных моторных поведения для 5 различных ситуаций</w:t>
            </w:r>
          </w:p>
          <w:p w14:paraId="E1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любое моторное поведение в 2 различных ситуациях</w:t>
            </w:r>
          </w:p>
        </w:tc>
        <w:tc>
          <w:tcPr>
            <w:tcW w:type="dxa" w:w="1276"/>
          </w:tcPr>
          <w:p/>
        </w:tc>
      </w:tr>
      <w:tr>
        <w:tc>
          <w:tcPr>
            <w:tcW w:type="dxa" w:w="1668"/>
            <w:vAlign w:val="center"/>
          </w:tcPr>
          <w:p w14:paraId="E2000000">
            <w:pPr>
              <w:ind/>
              <w:jc w:val="center"/>
            </w:pPr>
            <w:r>
              <w:t>5-М</w:t>
            </w:r>
          </w:p>
        </w:tc>
        <w:tc>
          <w:tcPr>
            <w:tcW w:type="dxa" w:w="4394"/>
          </w:tcPr>
          <w:p w14:paraId="E3000000">
            <w:r>
              <w:t>Имитирует 20 моторных поведений любого типа («Сделай так!», «Повтори!») – например, крупная моторика, мелкая моторика, действия с предметами</w:t>
            </w:r>
          </w:p>
        </w:tc>
        <w:tc>
          <w:tcPr>
            <w:tcW w:type="dxa" w:w="1417"/>
            <w:vAlign w:val="center"/>
          </w:tcPr>
          <w:p w14:paraId="E4000000">
            <w:pPr>
              <w:ind/>
              <w:jc w:val="center"/>
              <w:rPr>
                <w:i w:val="1"/>
              </w:rPr>
            </w:pPr>
            <w:r>
              <w:rPr>
                <w:i w:val="1"/>
              </w:rPr>
              <w:t>ТЕСТ</w:t>
            </w:r>
          </w:p>
        </w:tc>
        <w:tc>
          <w:tcPr>
            <w:tcW w:type="dxa" w:w="6237"/>
          </w:tcPr>
          <w:p w14:paraId="E5000000">
            <w:r>
              <w:rPr>
                <w:highlight w:val="yellow"/>
              </w:rPr>
              <w:t>1 балл</w:t>
            </w:r>
            <w:r>
              <w:t xml:space="preserve"> – 20 форм моторного поведения любого типа</w:t>
            </w:r>
          </w:p>
          <w:p w14:paraId="E6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15 форм поведения</w:t>
            </w:r>
          </w:p>
        </w:tc>
        <w:tc>
          <w:tcPr>
            <w:tcW w:type="dxa" w:w="1276"/>
          </w:tcPr>
          <w:p/>
        </w:tc>
      </w:tr>
    </w:tbl>
    <w:p w14:paraId="E7000000">
      <w:pPr>
        <w:ind w:firstLine="360" w:left="0"/>
      </w:pPr>
    </w:p>
    <w:p w14:paraId="E8000000">
      <w:pPr>
        <w:ind w:firstLine="360" w:left="0"/>
        <w:rPr>
          <w:b w:val="1"/>
          <w:sz w:val="24"/>
        </w:rPr>
      </w:pPr>
    </w:p>
    <w:p w14:paraId="E9000000">
      <w:pPr>
        <w:ind w:firstLine="360" w:left="0"/>
        <w:rPr>
          <w:b w:val="1"/>
          <w:sz w:val="24"/>
        </w:rPr>
      </w:pPr>
      <w:r>
        <w:rPr>
          <w:b w:val="1"/>
          <w:sz w:val="24"/>
        </w:rPr>
        <w:t>Список для Имитации</w:t>
      </w:r>
      <w:r>
        <w:rPr>
          <w:b w:val="1"/>
          <w:sz w:val="24"/>
        </w:rPr>
        <w:t xml:space="preserve"> (</w:t>
      </w:r>
      <w:r>
        <w:rPr>
          <w:b w:val="1"/>
          <w:sz w:val="24"/>
        </w:rPr>
        <w:t>моделинг</w:t>
      </w:r>
      <w:r>
        <w:rPr>
          <w:b w:val="1"/>
          <w:sz w:val="24"/>
        </w:rPr>
        <w:t>)</w:t>
      </w:r>
    </w:p>
    <w:p w14:paraId="EA000000">
      <w:pPr>
        <w:pStyle w:val="Style_2"/>
        <w:numPr>
          <w:ilvl w:val="0"/>
          <w:numId w:val="2"/>
        </w:numPr>
      </w:pPr>
      <w:r>
        <w:t>Топать ногами</w:t>
      </w:r>
      <w:r>
        <w:tab/>
      </w:r>
      <w:r>
        <w:tab/>
      </w:r>
      <w:r>
        <w:tab/>
      </w:r>
      <w:r>
        <w:tab/>
      </w:r>
      <w:r>
        <w:tab/>
      </w:r>
      <w:r>
        <w:t>11. Руки в стороны</w:t>
      </w:r>
    </w:p>
    <w:p w14:paraId="EB000000">
      <w:pPr>
        <w:pStyle w:val="Style_2"/>
        <w:numPr>
          <w:ilvl w:val="0"/>
          <w:numId w:val="2"/>
        </w:numPr>
      </w:pPr>
      <w:r>
        <w:t>Хлопать по плечам</w:t>
      </w:r>
      <w:r>
        <w:tab/>
      </w:r>
      <w:r>
        <w:tab/>
      </w:r>
      <w:r>
        <w:tab/>
      </w:r>
      <w:r>
        <w:tab/>
      </w:r>
      <w:r>
        <w:t>12. Встать и сесть</w:t>
      </w:r>
    </w:p>
    <w:p w14:paraId="EC000000">
      <w:pPr>
        <w:pStyle w:val="Style_2"/>
        <w:numPr>
          <w:ilvl w:val="0"/>
          <w:numId w:val="2"/>
        </w:numPr>
      </w:pPr>
      <w:r>
        <w:t>Потереть ладошки</w:t>
      </w:r>
      <w:r>
        <w:tab/>
      </w:r>
      <w:r>
        <w:tab/>
      </w:r>
      <w:r>
        <w:tab/>
      </w:r>
      <w:r>
        <w:tab/>
      </w:r>
      <w:r>
        <w:t xml:space="preserve">13. Попрыгать </w:t>
      </w:r>
    </w:p>
    <w:p w14:paraId="ED000000">
      <w:pPr>
        <w:pStyle w:val="Style_2"/>
        <w:numPr>
          <w:ilvl w:val="0"/>
          <w:numId w:val="2"/>
        </w:numPr>
      </w:pPr>
      <w:r>
        <w:t>Хлопать по коленям</w:t>
      </w:r>
      <w:r>
        <w:tab/>
      </w:r>
      <w:r>
        <w:tab/>
      </w:r>
      <w:r>
        <w:tab/>
      </w:r>
      <w:r>
        <w:tab/>
      </w:r>
      <w:r>
        <w:t xml:space="preserve">14. </w:t>
      </w:r>
      <w:r>
        <w:t>П</w:t>
      </w:r>
      <w:r>
        <w:t xml:space="preserve">рисесть  </w:t>
      </w:r>
    </w:p>
    <w:p w14:paraId="EE000000">
      <w:pPr>
        <w:pStyle w:val="Style_2"/>
        <w:numPr>
          <w:ilvl w:val="0"/>
          <w:numId w:val="2"/>
        </w:numPr>
      </w:pPr>
      <w:r>
        <w:t>Поднять руки наверх</w:t>
      </w:r>
      <w:r>
        <w:tab/>
      </w:r>
      <w:r>
        <w:tab/>
      </w:r>
      <w:r>
        <w:tab/>
      </w:r>
      <w:r>
        <w:tab/>
      </w:r>
      <w:r>
        <w:t>15. Постучать по столу руками</w:t>
      </w:r>
    </w:p>
    <w:p w14:paraId="EF000000">
      <w:pPr>
        <w:pStyle w:val="Style_2"/>
        <w:numPr>
          <w:ilvl w:val="0"/>
          <w:numId w:val="2"/>
        </w:numPr>
      </w:pPr>
      <w:r>
        <w:t>Дотронуться до носа</w:t>
      </w:r>
      <w:r>
        <w:tab/>
      </w:r>
      <w:r>
        <w:tab/>
      </w:r>
      <w:r>
        <w:tab/>
      </w:r>
      <w:r>
        <w:tab/>
      </w:r>
      <w:r>
        <w:t>16. Расчесаться расческой</w:t>
      </w:r>
    </w:p>
    <w:p w14:paraId="F0000000">
      <w:pPr>
        <w:pStyle w:val="Style_2"/>
        <w:numPr>
          <w:ilvl w:val="0"/>
          <w:numId w:val="2"/>
        </w:numPr>
      </w:pPr>
      <w:r>
        <w:t>Погладить живот</w:t>
      </w:r>
      <w:r>
        <w:tab/>
      </w:r>
      <w:r>
        <w:tab/>
      </w:r>
      <w:r>
        <w:tab/>
      </w:r>
      <w:r>
        <w:tab/>
      </w:r>
      <w:r>
        <w:t>17. Помешать ложкой в чашке</w:t>
      </w:r>
    </w:p>
    <w:p w14:paraId="F1000000">
      <w:pPr>
        <w:pStyle w:val="Style_2"/>
        <w:numPr>
          <w:ilvl w:val="0"/>
          <w:numId w:val="2"/>
        </w:numPr>
      </w:pPr>
      <w:r>
        <w:t>Пошевелить пальцами</w:t>
      </w:r>
      <w:r>
        <w:tab/>
      </w:r>
      <w:r>
        <w:tab/>
      </w:r>
      <w:r>
        <w:tab/>
      </w:r>
      <w:r>
        <w:t>18. Постучать кубиком</w:t>
      </w:r>
    </w:p>
    <w:p w14:paraId="F2000000">
      <w:pPr>
        <w:pStyle w:val="Style_2"/>
        <w:numPr>
          <w:ilvl w:val="0"/>
          <w:numId w:val="2"/>
        </w:numPr>
      </w:pPr>
      <w:r>
        <w:t>Сжать кулачки</w:t>
      </w:r>
      <w:r>
        <w:tab/>
      </w:r>
      <w:r>
        <w:tab/>
      </w:r>
      <w:r>
        <w:tab/>
      </w:r>
      <w:r>
        <w:tab/>
      </w:r>
      <w:r>
        <w:tab/>
      </w:r>
      <w:r>
        <w:t>19. Покатать машинку</w:t>
      </w:r>
    </w:p>
    <w:p w14:paraId="F3000000">
      <w:pPr>
        <w:pStyle w:val="Style_2"/>
        <w:numPr>
          <w:ilvl w:val="0"/>
          <w:numId w:val="2"/>
        </w:numPr>
      </w:pPr>
      <w:r>
        <w:t>Показать большие пальцы</w:t>
      </w:r>
      <w:r>
        <w:tab/>
      </w:r>
      <w:r>
        <w:tab/>
      </w:r>
      <w:r>
        <w:tab/>
      </w:r>
      <w:r>
        <w:t>20. Вытереть рот салфеткой</w:t>
      </w:r>
    </w:p>
    <w:p w14:paraId="F4000000">
      <w:pPr>
        <w:pStyle w:val="Style_2"/>
      </w:pPr>
    </w:p>
    <w:p w14:paraId="F5000000">
      <w:pPr>
        <w:pStyle w:val="Style_2"/>
      </w:pPr>
    </w:p>
    <w:p w14:paraId="F6000000">
      <w:pPr>
        <w:pStyle w:val="Style_2"/>
      </w:pPr>
    </w:p>
    <w:tbl>
      <w:tblPr>
        <w:tblStyle w:val="Style_1"/>
        <w:tblLayout w:type="fixed"/>
      </w:tblPr>
      <w:tblGrid>
        <w:gridCol w:w="959"/>
        <w:gridCol w:w="5103"/>
        <w:gridCol w:w="6379"/>
        <w:gridCol w:w="1842"/>
      </w:tblGrid>
      <w:tr>
        <w:trPr>
          <w:trHeight w:hRule="atLeast" w:val="405"/>
        </w:trPr>
        <w:tc>
          <w:tcPr>
            <w:tcW w:type="dxa" w:w="959"/>
            <w:shd w:themeFill="background1" w:themeFillShade="A6" w:val="clear"/>
          </w:tcPr>
          <w:p w14:paraId="F700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ЭХО </w:t>
            </w:r>
          </w:p>
        </w:tc>
        <w:tc>
          <w:tcPr>
            <w:tcW w:type="dxa" w:w="5103"/>
            <w:vMerge w:val="restart"/>
          </w:tcPr>
          <w:p/>
        </w:tc>
        <w:tc>
          <w:tcPr>
            <w:tcW w:type="dxa" w:w="6379"/>
            <w:vMerge w:val="restart"/>
          </w:tcPr>
          <w:p w14:paraId="F8000000">
            <w:r>
              <w:rPr>
                <w:highlight w:val="yellow"/>
              </w:rPr>
              <w:t>1 балл</w:t>
            </w:r>
            <w:r>
              <w:t xml:space="preserve"> – 2+ баллов по ЕЕ</w:t>
            </w:r>
            <w:r>
              <w:t>SA</w:t>
            </w:r>
          </w:p>
          <w:p w14:paraId="F9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 балл по </w:t>
            </w:r>
            <w:r>
              <w:t>EESA</w:t>
            </w:r>
          </w:p>
        </w:tc>
        <w:tc>
          <w:tcPr>
            <w:tcW w:type="dxa" w:w="1842"/>
            <w:vMerge w:val="restart"/>
          </w:tcPr>
          <w:p/>
        </w:tc>
      </w:tr>
      <w:tr>
        <w:trPr>
          <w:trHeight w:hRule="atLeast" w:val="405"/>
        </w:trPr>
        <w:tc>
          <w:tcPr>
            <w:tcW w:type="dxa" w:w="959"/>
            <w:vAlign w:val="center"/>
          </w:tcPr>
          <w:p w14:paraId="FA000000">
            <w:pPr>
              <w:ind/>
              <w:jc w:val="center"/>
              <w:rPr>
                <w:b w:val="1"/>
                <w:sz w:val="24"/>
              </w:rPr>
            </w:pPr>
            <w:r>
              <w:t>1-М</w:t>
            </w:r>
          </w:p>
        </w:tc>
        <w:tc>
          <w:tcPr>
            <w:tcW w:type="dxa" w:w="5103"/>
            <w:gridSpan w:val="1"/>
            <w:vMerge w:val="continue"/>
          </w:tcPr>
          <w:p/>
        </w:tc>
        <w:tc>
          <w:tcPr>
            <w:tcW w:type="dxa" w:w="6379"/>
            <w:gridSpan w:val="1"/>
            <w:vMerge w:val="continue"/>
          </w:tcPr>
          <w:p/>
        </w:tc>
        <w:tc>
          <w:tcPr>
            <w:tcW w:type="dxa" w:w="1842"/>
            <w:gridSpan w:val="1"/>
            <w:vMerge w:val="continue"/>
          </w:tcPr>
          <w:p/>
        </w:tc>
      </w:tr>
      <w:tr>
        <w:tc>
          <w:tcPr>
            <w:tcW w:type="dxa" w:w="959"/>
            <w:vAlign w:val="center"/>
          </w:tcPr>
          <w:p w14:paraId="FB000000">
            <w:pPr>
              <w:ind/>
              <w:jc w:val="center"/>
            </w:pPr>
            <w:r>
              <w:t>2-М</w:t>
            </w:r>
          </w:p>
        </w:tc>
        <w:tc>
          <w:tcPr>
            <w:tcW w:type="dxa" w:w="5103"/>
          </w:tcPr>
          <w:p/>
        </w:tc>
        <w:tc>
          <w:tcPr>
            <w:tcW w:type="dxa" w:w="6379"/>
          </w:tcPr>
          <w:p w14:paraId="FC000000">
            <w:r>
              <w:rPr>
                <w:highlight w:val="yellow"/>
              </w:rPr>
              <w:t>1 балл</w:t>
            </w:r>
            <w:r>
              <w:t xml:space="preserve"> – 5+ </w:t>
            </w:r>
            <w:r>
              <w:t xml:space="preserve">баллов </w:t>
            </w:r>
            <w:r>
              <w:t xml:space="preserve">по </w:t>
            </w:r>
            <w:r>
              <w:t>EESA</w:t>
            </w:r>
          </w:p>
          <w:p w14:paraId="FD00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3 </w:t>
            </w:r>
            <w:r>
              <w:t xml:space="preserve">балла по </w:t>
            </w:r>
            <w:r>
              <w:t>EESA</w:t>
            </w:r>
          </w:p>
          <w:p w14:paraId="FE000000"/>
        </w:tc>
        <w:tc>
          <w:tcPr>
            <w:tcW w:type="dxa" w:w="1842"/>
          </w:tcPr>
          <w:p/>
        </w:tc>
      </w:tr>
      <w:tr>
        <w:tc>
          <w:tcPr>
            <w:tcW w:type="dxa" w:w="959"/>
            <w:vAlign w:val="center"/>
          </w:tcPr>
          <w:p w14:paraId="FF000000">
            <w:pPr>
              <w:ind/>
              <w:jc w:val="center"/>
            </w:pPr>
            <w:r>
              <w:t>3-М</w:t>
            </w:r>
          </w:p>
        </w:tc>
        <w:tc>
          <w:tcPr>
            <w:tcW w:type="dxa" w:w="5103"/>
          </w:tcPr>
          <w:p/>
        </w:tc>
        <w:tc>
          <w:tcPr>
            <w:tcW w:type="dxa" w:w="6379"/>
          </w:tcPr>
          <w:p w14:paraId="00010000">
            <w:r>
              <w:rPr>
                <w:highlight w:val="yellow"/>
              </w:rPr>
              <w:t>1 балл</w:t>
            </w:r>
            <w:r>
              <w:t xml:space="preserve"> – 10+</w:t>
            </w:r>
            <w:r>
              <w:t xml:space="preserve"> баллов по </w:t>
            </w:r>
            <w:r>
              <w:t>EESA</w:t>
            </w:r>
          </w:p>
          <w:p w14:paraId="01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7 </w:t>
            </w:r>
            <w:r>
              <w:t xml:space="preserve">баллов по </w:t>
            </w:r>
            <w:r>
              <w:t>EESA</w:t>
            </w:r>
          </w:p>
          <w:p w14:paraId="02010000"/>
        </w:tc>
        <w:tc>
          <w:tcPr>
            <w:tcW w:type="dxa" w:w="1842"/>
          </w:tcPr>
          <w:p/>
        </w:tc>
      </w:tr>
      <w:tr>
        <w:tc>
          <w:tcPr>
            <w:tcW w:type="dxa" w:w="959"/>
            <w:vAlign w:val="center"/>
          </w:tcPr>
          <w:p w14:paraId="03010000">
            <w:pPr>
              <w:ind/>
              <w:jc w:val="center"/>
            </w:pPr>
            <w:r>
              <w:t>4-М</w:t>
            </w:r>
          </w:p>
        </w:tc>
        <w:tc>
          <w:tcPr>
            <w:tcW w:type="dxa" w:w="5103"/>
          </w:tcPr>
          <w:p/>
        </w:tc>
        <w:tc>
          <w:tcPr>
            <w:tcW w:type="dxa" w:w="6379"/>
          </w:tcPr>
          <w:p w14:paraId="04010000">
            <w:r>
              <w:rPr>
                <w:highlight w:val="yellow"/>
              </w:rPr>
              <w:t>1 балл</w:t>
            </w:r>
            <w:r>
              <w:t xml:space="preserve"> – 15+ </w:t>
            </w:r>
            <w:r>
              <w:t xml:space="preserve">баллов по </w:t>
            </w:r>
            <w:r>
              <w:t>EESA</w:t>
            </w:r>
          </w:p>
          <w:p w14:paraId="05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12 </w:t>
            </w:r>
            <w:r>
              <w:t xml:space="preserve">баллов по </w:t>
            </w:r>
            <w:r>
              <w:t>EESA</w:t>
            </w:r>
          </w:p>
          <w:p w14:paraId="06010000"/>
        </w:tc>
        <w:tc>
          <w:tcPr>
            <w:tcW w:type="dxa" w:w="1842"/>
          </w:tcPr>
          <w:p/>
        </w:tc>
      </w:tr>
      <w:tr>
        <w:tc>
          <w:tcPr>
            <w:tcW w:type="dxa" w:w="959"/>
            <w:vAlign w:val="center"/>
          </w:tcPr>
          <w:p w14:paraId="07010000">
            <w:pPr>
              <w:ind/>
              <w:jc w:val="center"/>
            </w:pPr>
            <w:r>
              <w:t>5-М</w:t>
            </w:r>
          </w:p>
        </w:tc>
        <w:tc>
          <w:tcPr>
            <w:tcW w:type="dxa" w:w="5103"/>
          </w:tcPr>
          <w:p/>
        </w:tc>
        <w:tc>
          <w:tcPr>
            <w:tcW w:type="dxa" w:w="6379"/>
          </w:tcPr>
          <w:p w14:paraId="08010000">
            <w:r>
              <w:rPr>
                <w:highlight w:val="yellow"/>
              </w:rPr>
              <w:t>1 балл</w:t>
            </w:r>
            <w:r>
              <w:t xml:space="preserve"> – 25+ </w:t>
            </w:r>
            <w:r>
              <w:t xml:space="preserve">баллов по </w:t>
            </w:r>
            <w:r>
              <w:t>EESA</w:t>
            </w:r>
            <w:r>
              <w:t xml:space="preserve">, </w:t>
            </w:r>
            <w:r>
              <w:t>из них 20 в группе 1</w:t>
            </w:r>
          </w:p>
          <w:p w14:paraId="09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20 </w:t>
            </w:r>
            <w:r>
              <w:t xml:space="preserve">баллов по </w:t>
            </w:r>
            <w:r>
              <w:t>EESA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15 в группе 1</w:t>
            </w:r>
          </w:p>
          <w:p w14:paraId="0A010000"/>
        </w:tc>
        <w:tc>
          <w:tcPr>
            <w:tcW w:type="dxa" w:w="1842"/>
          </w:tcPr>
          <w:p/>
        </w:tc>
      </w:tr>
    </w:tbl>
    <w:p w14:paraId="0B010000">
      <w:pPr>
        <w:pStyle w:val="Style_2"/>
      </w:pPr>
    </w:p>
    <w:p w14:paraId="0C010000"/>
    <w:p w14:paraId="0D010000">
      <w:pPr>
        <w:rPr>
          <w:b w:val="1"/>
          <w:sz w:val="24"/>
          <w:u w:val="single"/>
        </w:rPr>
      </w:pPr>
    </w:p>
    <w:p w14:paraId="0E010000">
      <w:pPr>
        <w:rPr>
          <w:b w:val="1"/>
          <w:sz w:val="24"/>
          <w:u w:val="single"/>
        </w:rPr>
      </w:pPr>
      <w:r>
        <w:rPr>
          <w:b w:val="1"/>
          <w:sz w:val="24"/>
          <w:u w:val="single"/>
        </w:rPr>
        <w:t>Субтест</w:t>
      </w:r>
      <w:r>
        <w:rPr>
          <w:b w:val="1"/>
          <w:sz w:val="24"/>
          <w:u w:val="single"/>
        </w:rPr>
        <w:t xml:space="preserve"> </w:t>
      </w:r>
      <w:r>
        <w:rPr>
          <w:b w:val="1"/>
          <w:sz w:val="24"/>
          <w:u w:val="single"/>
        </w:rPr>
        <w:t>ранних эхо-навыков</w:t>
      </w:r>
      <w:r>
        <w:rPr>
          <w:b w:val="1"/>
          <w:sz w:val="24"/>
          <w:u w:val="single"/>
        </w:rPr>
        <w:t xml:space="preserve"> </w:t>
      </w:r>
      <w:r>
        <w:rPr>
          <w:b w:val="1"/>
          <w:sz w:val="24"/>
          <w:u w:val="single"/>
        </w:rPr>
        <w:t>EESA</w:t>
      </w:r>
    </w:p>
    <w:p w14:paraId="0F010000">
      <w:pPr>
        <w:rPr>
          <w:b w:val="1"/>
          <w:i w:val="1"/>
        </w:rPr>
      </w:pPr>
      <w:r>
        <w:rPr>
          <w:b w:val="1"/>
          <w:i w:val="1"/>
        </w:rPr>
        <w:t xml:space="preserve">Группа 1 </w:t>
      </w:r>
      <w:r>
        <w:rPr>
          <w:b w:val="1"/>
          <w:i w:val="1"/>
        </w:rPr>
        <w:tab/>
      </w:r>
      <w:r>
        <w:rPr>
          <w:b w:val="1"/>
          <w:i w:val="1"/>
        </w:rPr>
        <w:t xml:space="preserve">    Группа 2</w:t>
      </w:r>
      <w:r>
        <w:rPr>
          <w:b w:val="1"/>
          <w:i w:val="1"/>
        </w:rPr>
        <w:tab/>
      </w:r>
      <w:r>
        <w:rPr>
          <w:b w:val="1"/>
          <w:i w:val="1"/>
        </w:rPr>
        <w:tab/>
      </w:r>
      <w:r>
        <w:rPr>
          <w:b w:val="1"/>
          <w:i w:val="1"/>
        </w:rPr>
        <w:t>Группа 3</w:t>
      </w:r>
      <w:r>
        <w:rPr>
          <w:b w:val="1"/>
          <w:i w:val="1"/>
        </w:rPr>
        <w:tab/>
      </w:r>
      <w:r>
        <w:rPr>
          <w:b w:val="1"/>
          <w:i w:val="1"/>
        </w:rPr>
        <w:tab/>
      </w:r>
      <w:r>
        <w:rPr>
          <w:b w:val="1"/>
          <w:i w:val="1"/>
        </w:rPr>
        <w:t>Группа 4</w:t>
      </w:r>
      <w:r>
        <w:rPr>
          <w:b w:val="1"/>
          <w:i w:val="1"/>
        </w:rPr>
        <w:tab/>
      </w:r>
      <w:r>
        <w:rPr>
          <w:b w:val="1"/>
          <w:i w:val="1"/>
        </w:rPr>
        <w:t xml:space="preserve">          </w:t>
      </w:r>
      <w:r>
        <w:rPr>
          <w:b w:val="1"/>
          <w:i w:val="1"/>
        </w:rPr>
        <w:tab/>
      </w:r>
      <w:r>
        <w:rPr>
          <w:b w:val="1"/>
          <w:i w:val="1"/>
        </w:rPr>
        <w:tab/>
      </w:r>
      <w:r>
        <w:rPr>
          <w:b w:val="1"/>
          <w:i w:val="1"/>
        </w:rPr>
        <w:tab/>
      </w:r>
      <w:r>
        <w:rPr>
          <w:b w:val="1"/>
          <w:i w:val="1"/>
        </w:rPr>
        <w:t>Группа 5</w:t>
      </w:r>
    </w:p>
    <w:tbl>
      <w:tblPr>
        <w:tblStyle w:val="Style_1"/>
        <w:tblLayout w:type="fixed"/>
      </w:tblPr>
      <w:tblGrid>
        <w:gridCol w:w="875"/>
        <w:gridCol w:w="484"/>
        <w:gridCol w:w="274"/>
        <w:gridCol w:w="907"/>
        <w:gridCol w:w="481"/>
        <w:gridCol w:w="1401"/>
        <w:gridCol w:w="673"/>
        <w:gridCol w:w="1273"/>
        <w:gridCol w:w="521"/>
        <w:gridCol w:w="621"/>
        <w:gridCol w:w="4420"/>
        <w:gridCol w:w="557"/>
        <w:gridCol w:w="472"/>
        <w:gridCol w:w="1611"/>
      </w:tblGrid>
      <w:tr>
        <w:tc>
          <w:tcPr>
            <w:tcW w:type="dxa" w:w="875"/>
          </w:tcPr>
          <w:p w14:paraId="10010000">
            <w:r>
              <w:t>А-а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11010000">
            <w:r>
              <w:t>дядя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12010000">
            <w:r>
              <w:t>Машина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 w14:paraId="13010000">
            <w:r>
              <w:t xml:space="preserve">Где </w:t>
            </w:r>
            <w:r>
              <w:rPr>
                <w:b w:val="1"/>
              </w:rPr>
              <w:t>МАМА?</w:t>
            </w:r>
          </w:p>
        </w:tc>
        <w:tc>
          <w:tcPr>
            <w:tcW w:type="dxa" w:w="521"/>
          </w:tcPr>
          <w:p/>
        </w:tc>
        <w:tc>
          <w:tcPr>
            <w:tcW w:type="dxa" w:w="5041"/>
            <w:gridSpan w:val="2"/>
          </w:tcPr>
          <w:p w14:paraId="14010000">
            <w:pPr>
              <w:ind w:right="-251"/>
            </w:pPr>
            <w:r>
              <w:t>Высота тона</w:t>
            </w:r>
            <w:r>
              <w:t xml:space="preserve"> </w:t>
            </w:r>
            <w:r>
              <w:t xml:space="preserve">(повторить </w:t>
            </w:r>
            <w:r>
              <w:t xml:space="preserve"> </w:t>
            </w:r>
            <w:r>
              <w:t>1</w:t>
            </w:r>
            <w:r>
              <w:t xml:space="preserve"> – </w:t>
            </w:r>
            <w:r>
              <w:t>2</w:t>
            </w:r>
            <w:r>
              <w:t xml:space="preserve"> </w:t>
            </w:r>
            <w:r>
              <w:t>строчки знакомой</w:t>
            </w:r>
            <w:r>
              <w:br/>
            </w:r>
            <w:r>
              <w:t>песни)</w:t>
            </w:r>
          </w:p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15010000">
            <w:r>
              <w:t>Бе-е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16010000">
            <w:r>
              <w:t>каша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17010000">
            <w:r>
              <w:t>Бананы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 w14:paraId="18010000">
            <w:r>
              <w:t xml:space="preserve">Ногой </w:t>
            </w:r>
            <w:r>
              <w:rPr>
                <w:b w:val="1"/>
              </w:rPr>
              <w:t>ТОП</w:t>
            </w:r>
          </w:p>
        </w:tc>
        <w:tc>
          <w:tcPr>
            <w:tcW w:type="dxa" w:w="521"/>
          </w:tcPr>
          <w:p/>
        </w:tc>
        <w:tc>
          <w:tcPr>
            <w:tcW w:type="dxa" w:w="5041"/>
            <w:gridSpan w:val="2"/>
          </w:tcPr>
          <w:p w14:paraId="19010000">
            <w:r>
              <w:t>Громкость (эхо шёпотом)</w:t>
            </w:r>
            <w:r>
              <w:t xml:space="preserve"> </w:t>
            </w:r>
            <w:r>
              <w:t>«пока</w:t>
            </w:r>
            <w:r>
              <w:t xml:space="preserve"> </w:t>
            </w:r>
            <w:r>
              <w:t xml:space="preserve">/ </w:t>
            </w:r>
            <w:r>
              <w:rPr>
                <w:b w:val="1"/>
              </w:rPr>
              <w:t>ПОКА»</w:t>
            </w:r>
          </w:p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1A010000">
            <w:r>
              <w:t>ам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1B010000">
            <w:r>
              <w:t>вода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1C010000">
            <w:r>
              <w:t>Мама на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 w14:paraId="1D010000">
            <w:r>
              <w:rPr>
                <w:b w:val="1"/>
              </w:rPr>
              <w:t>МОЙ</w:t>
            </w:r>
            <w:r>
              <w:t xml:space="preserve"> папа</w:t>
            </w:r>
          </w:p>
        </w:tc>
        <w:tc>
          <w:tcPr>
            <w:tcW w:type="dxa" w:w="521"/>
          </w:tcPr>
          <w:p/>
        </w:tc>
        <w:tc>
          <w:tcPr>
            <w:tcW w:type="dxa" w:w="5041"/>
            <w:gridSpan w:val="2"/>
          </w:tcPr>
          <w:p w14:paraId="1E010000">
            <w:r>
              <w:t>Длительность ИУИУИУИУИУ</w:t>
            </w:r>
          </w:p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1F010000">
            <w:r>
              <w:t>Ва-</w:t>
            </w:r>
            <w:r>
              <w:t>ва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20010000">
            <w:r>
              <w:t>Тик-так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21010000">
            <w:r>
              <w:t>Собака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 w14:paraId="22010000">
            <w:r>
              <w:t xml:space="preserve">Я </w:t>
            </w:r>
            <w:r>
              <w:rPr>
                <w:b w:val="1"/>
              </w:rPr>
              <w:t>ИДУ</w:t>
            </w:r>
          </w:p>
        </w:tc>
        <w:tc>
          <w:tcPr>
            <w:tcW w:type="dxa" w:w="521"/>
          </w:tcPr>
          <w:p/>
        </w:tc>
        <w:tc>
          <w:tcPr>
            <w:tcW w:type="dxa" w:w="5041"/>
            <w:gridSpan w:val="2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23010000">
            <w:r>
              <w:t>Оп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24010000">
            <w:r>
              <w:t>ого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25010000">
            <w:r>
              <w:t>Винни-пух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 w14:paraId="26010000">
            <w:r>
              <w:rPr>
                <w:b w:val="1"/>
              </w:rPr>
              <w:t>ДАЙ</w:t>
            </w:r>
            <w:r>
              <w:t xml:space="preserve"> мне</w:t>
            </w:r>
          </w:p>
        </w:tc>
        <w:tc>
          <w:tcPr>
            <w:tcW w:type="dxa" w:w="521"/>
          </w:tcPr>
          <w:p/>
        </w:tc>
        <w:tc>
          <w:tcPr>
            <w:tcW w:type="dxa" w:w="5041"/>
            <w:gridSpan w:val="2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27010000">
            <w:r>
              <w:t>Му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28010000">
            <w:r>
              <w:t>киса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29010000">
            <w:r>
              <w:t>Не буду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 w14:paraId="2A010000">
            <w:r>
              <w:t xml:space="preserve">Кто </w:t>
            </w:r>
            <w:r>
              <w:rPr>
                <w:b w:val="1"/>
              </w:rPr>
              <w:t>ТАМ</w:t>
            </w:r>
          </w:p>
        </w:tc>
        <w:tc>
          <w:tcPr>
            <w:tcW w:type="dxa" w:w="521"/>
          </w:tcPr>
          <w:p/>
        </w:tc>
        <w:tc>
          <w:tcPr>
            <w:tcW w:type="dxa" w:w="5041"/>
            <w:gridSpan w:val="2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2B010000">
            <w:r>
              <w:t>папа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2C010000">
            <w:r>
              <w:t>деда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2D010000">
            <w:r>
              <w:t>Молоко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 w14:paraId="2E010000">
            <w:r>
              <w:rPr>
                <w:b w:val="1"/>
              </w:rPr>
              <w:t xml:space="preserve">ГДЕ </w:t>
            </w:r>
            <w:r>
              <w:t>мама</w:t>
            </w:r>
          </w:p>
        </w:tc>
        <w:tc>
          <w:tcPr>
            <w:tcW w:type="dxa" w:w="521"/>
          </w:tcPr>
          <w:p/>
        </w:tc>
        <w:tc>
          <w:tcPr>
            <w:tcW w:type="dxa" w:w="5041"/>
            <w:gridSpan w:val="2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2F010000">
            <w:r>
              <w:t>мама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30010000">
            <w:r>
              <w:t>мультик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31010000">
            <w:r>
              <w:t>Качели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 w14:paraId="32010000">
            <w:r>
              <w:t xml:space="preserve">Иди </w:t>
            </w:r>
            <w:r>
              <w:rPr>
                <w:b w:val="1"/>
              </w:rPr>
              <w:t>СЮДА</w:t>
            </w:r>
          </w:p>
        </w:tc>
        <w:tc>
          <w:tcPr>
            <w:tcW w:type="dxa" w:w="521"/>
          </w:tcPr>
          <w:p/>
        </w:tc>
        <w:tc>
          <w:tcPr>
            <w:tcW w:type="dxa" w:w="5041"/>
            <w:gridSpan w:val="2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33010000">
            <w:r>
              <w:t>бай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34010000">
            <w:r>
              <w:t>лапа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35010000">
            <w:r>
              <w:t>Мишка топ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 w14:paraId="36010000">
            <w:r>
              <w:rPr>
                <w:b w:val="1"/>
              </w:rPr>
              <w:t>КТО</w:t>
            </w:r>
            <w:r>
              <w:t xml:space="preserve"> там</w:t>
            </w:r>
          </w:p>
        </w:tc>
        <w:tc>
          <w:tcPr>
            <w:tcW w:type="dxa" w:w="521"/>
          </w:tcPr>
          <w:p/>
        </w:tc>
        <w:tc>
          <w:tcPr>
            <w:tcW w:type="dxa" w:w="5041"/>
            <w:gridSpan w:val="2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37010000">
            <w:r>
              <w:t>ой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38010000">
            <w:r>
              <w:t>ухо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39010000">
            <w:r>
              <w:t>Телефон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 w14:paraId="3A010000">
            <w:r>
              <w:rPr>
                <w:b w:val="1"/>
              </w:rPr>
              <w:t xml:space="preserve">НА </w:t>
            </w:r>
            <w:r>
              <w:t>кубик</w:t>
            </w:r>
          </w:p>
        </w:tc>
        <w:tc>
          <w:tcPr>
            <w:tcW w:type="dxa" w:w="521"/>
          </w:tcPr>
          <w:p/>
        </w:tc>
        <w:tc>
          <w:tcPr>
            <w:tcW w:type="dxa" w:w="5041"/>
            <w:gridSpan w:val="2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3B010000">
            <w:r>
              <w:t>Би-би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3C010000">
            <w:r>
              <w:t>один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3D010000">
            <w:r>
              <w:t>Помоги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5041"/>
            <w:gridSpan w:val="2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3E010000">
            <w:r>
              <w:t>Ав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3F010000">
            <w:r>
              <w:t>туда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40010000">
            <w:r>
              <w:t>Дай кису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5041"/>
            <w:gridSpan w:val="2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41010000">
            <w:r>
              <w:t>Ме-е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42010000">
            <w:r>
              <w:t>отдай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43010000">
            <w:r>
              <w:t>Голова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5041"/>
            <w:gridSpan w:val="2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44010000">
            <w:r>
              <w:t>Ай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45010000">
            <w:r>
              <w:t>гулять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46010000">
            <w:r>
              <w:t>Колбаса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47010000">
            <w:r>
              <w:t>Фу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48010000">
            <w:r>
              <w:t>кубик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49010000">
            <w:r>
              <w:t>Догоняй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4A010000">
            <w:r>
              <w:t>Ту-ту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4B010000">
            <w:r>
              <w:t>пока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4C010000">
            <w:r>
              <w:t>Самолет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4D010000">
            <w:r>
              <w:t>Мой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4E010000">
            <w:r>
              <w:t>тётя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4F010000">
            <w:r>
              <w:t>Кубики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50010000">
            <w:r>
              <w:t>Баба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51010000">
            <w:r>
              <w:t>сюда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52010000">
            <w:r>
              <w:t>Буду пить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53010000">
            <w:r>
              <w:t>Тух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54010000">
            <w:r>
              <w:t>нога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55010000">
            <w:r>
              <w:t>Не хочу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56010000">
            <w:r>
              <w:t>Не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57010000">
            <w:r>
              <w:t>домик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58010000">
            <w:r>
              <w:t>Купи сок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59010000">
            <w:r>
              <w:t>Пи-пи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5A010000">
            <w:r>
              <w:t>мяу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5B010000">
            <w:r>
              <w:t>Попугай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5C010000">
            <w:r>
              <w:t>Бум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5D010000">
            <w:r>
              <w:t>дети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5E010000">
            <w:r>
              <w:t>конфета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5F010000">
            <w:r>
              <w:t>Там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60010000">
            <w:r>
              <w:t>Не дам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61010000">
            <w:r>
              <w:t>Сапоги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62010000">
            <w:r>
              <w:t>Ух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63010000">
            <w:r>
              <w:t>идём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64010000">
            <w:r>
              <w:t>Ляля спит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 w14:paraId="65010000">
            <w:r>
              <w:t>Ну-ну</w:t>
            </w:r>
          </w:p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66010000">
            <w:r>
              <w:t>котик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67010000">
            <w:r>
              <w:t>Нет воды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/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68010000">
            <w:r>
              <w:t>Иди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69010000">
            <w:r>
              <w:t>Мой котик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/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6A010000">
            <w:r>
              <w:t>Муха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6B010000">
            <w:r>
              <w:t>уходи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/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6C010000">
            <w:r>
              <w:t>Моя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6D010000">
            <w:r>
              <w:t>Буду сам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/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6E010000">
            <w:r>
              <w:t>Булка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6F010000">
            <w:r>
              <w:t xml:space="preserve">Печенье 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c>
          <w:tcPr>
            <w:tcW w:type="dxa" w:w="875"/>
          </w:tcPr>
          <w:p/>
        </w:tc>
        <w:tc>
          <w:tcPr>
            <w:tcW w:type="dxa" w:w="484"/>
          </w:tcPr>
          <w:p/>
        </w:tc>
        <w:tc>
          <w:tcPr>
            <w:tcW w:type="dxa" w:w="1180"/>
            <w:gridSpan w:val="2"/>
          </w:tcPr>
          <w:p w14:paraId="70010000">
            <w:r>
              <w:t>Дай пять</w:t>
            </w:r>
          </w:p>
        </w:tc>
        <w:tc>
          <w:tcPr>
            <w:tcW w:type="dxa" w:w="481"/>
          </w:tcPr>
          <w:p/>
        </w:tc>
        <w:tc>
          <w:tcPr>
            <w:tcW w:type="dxa" w:w="1401"/>
          </w:tcPr>
          <w:p w14:paraId="71010000">
            <w:r>
              <w:t>Мама дай</w:t>
            </w:r>
          </w:p>
        </w:tc>
        <w:tc>
          <w:tcPr>
            <w:tcW w:type="dxa" w:w="673"/>
          </w:tcPr>
          <w:p/>
        </w:tc>
        <w:tc>
          <w:tcPr>
            <w:tcW w:type="dxa" w:w="1273"/>
          </w:tcPr>
          <w:p/>
        </w:tc>
        <w:tc>
          <w:tcPr>
            <w:tcW w:type="dxa" w:w="521"/>
          </w:tcPr>
          <w:p/>
        </w:tc>
        <w:tc>
          <w:tcPr>
            <w:tcW w:type="dxa" w:w="621"/>
          </w:tcPr>
          <w:p/>
        </w:tc>
        <w:tc>
          <w:tcPr>
            <w:tcW w:type="dxa" w:w="4420"/>
          </w:tcPr>
          <w:p/>
        </w:tc>
        <w:tc>
          <w:tcPr>
            <w:tcW w:type="dxa" w:w="557"/>
          </w:tcPr>
          <w:p/>
        </w:tc>
        <w:tc>
          <w:tcPr>
            <w:tcW w:type="dxa" w:w="472"/>
          </w:tcPr>
          <w:p/>
        </w:tc>
        <w:tc>
          <w:tcPr>
            <w:tcW w:type="dxa" w:w="1611"/>
          </w:tcPr>
          <w:p/>
        </w:tc>
      </w:tr>
      <w:tr>
        <w:trPr>
          <w:trHeight w:hRule="atLeast" w:val="575"/>
        </w:trPr>
        <w:tc>
          <w:tcPr>
            <w:tcW w:type="dxa" w:w="1633"/>
            <w:gridSpan w:val="3"/>
            <w:shd w:themeFill="background1" w:themeFillShade="A6" w:val="clear"/>
          </w:tcPr>
          <w:p w14:paraId="7201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СПОНТАННОЕ ВОКАЛЬНОЕ</w:t>
            </w:r>
          </w:p>
          <w:p w14:paraId="73010000">
            <w:pPr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ПОВЕДЕНИЕ </w:t>
            </w:r>
          </w:p>
        </w:tc>
        <w:tc>
          <w:tcPr>
            <w:tcW w:type="dxa" w:w="5877"/>
            <w:gridSpan w:val="7"/>
            <w:vMerge w:val="restart"/>
          </w:tcPr>
          <w:p w14:paraId="74010000">
            <w:r>
              <w:t xml:space="preserve">Спонтанно произносит в среднем 5 звуков в течение часа / </w:t>
            </w:r>
            <w:r>
              <w:rPr>
                <w:i w:val="1"/>
              </w:rPr>
              <w:t>НОВ 60 минут</w:t>
            </w:r>
            <w:r>
              <w:t>.</w:t>
            </w:r>
          </w:p>
          <w:p w14:paraId="75010000">
            <w:r>
              <w:t xml:space="preserve">Не засчитываем </w:t>
            </w:r>
            <w:r>
              <w:t>аутостимулятивную</w:t>
            </w:r>
            <w:r>
              <w:t xml:space="preserve"> вокализацию!</w:t>
            </w:r>
          </w:p>
        </w:tc>
        <w:tc>
          <w:tcPr>
            <w:tcW w:type="dxa" w:w="5449"/>
            <w:gridSpan w:val="3"/>
            <w:vMerge w:val="restart"/>
          </w:tcPr>
          <w:p w14:paraId="76010000">
            <w:r>
              <w:rPr>
                <w:highlight w:val="yellow"/>
              </w:rPr>
              <w:t>1 балл</w:t>
            </w:r>
            <w:r>
              <w:t xml:space="preserve"> – 5 звуков напоминающих речь / 60 минут</w:t>
            </w:r>
          </w:p>
          <w:p w14:paraId="77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в среднем 2 звука в течение часа</w:t>
            </w:r>
          </w:p>
        </w:tc>
        <w:tc>
          <w:tcPr>
            <w:tcW w:type="dxa" w:w="1611"/>
            <w:vMerge w:val="restart"/>
          </w:tcPr>
          <w:p/>
        </w:tc>
      </w:tr>
      <w:tr>
        <w:trPr>
          <w:trHeight w:hRule="atLeast" w:val="575"/>
        </w:trPr>
        <w:tc>
          <w:tcPr>
            <w:tcW w:type="dxa" w:w="1633"/>
            <w:gridSpan w:val="3"/>
            <w:vAlign w:val="center"/>
          </w:tcPr>
          <w:p w14:paraId="78010000">
            <w:pPr>
              <w:ind/>
              <w:jc w:val="center"/>
              <w:rPr>
                <w:b w:val="1"/>
                <w:sz w:val="24"/>
              </w:rPr>
            </w:pPr>
            <w:r>
              <w:t>1-М</w:t>
            </w:r>
          </w:p>
        </w:tc>
        <w:tc>
          <w:tcPr>
            <w:tcW w:type="dxa" w:w="5877"/>
            <w:gridSpan w:val="7"/>
            <w:vMerge w:val="continue"/>
          </w:tcPr>
          <w:p/>
        </w:tc>
        <w:tc>
          <w:tcPr>
            <w:tcW w:type="dxa" w:w="5449"/>
            <w:gridSpan w:val="3"/>
            <w:vMerge w:val="continue"/>
          </w:tcPr>
          <w:p/>
        </w:tc>
        <w:tc>
          <w:tcPr>
            <w:tcW w:type="dxa" w:w="1611"/>
            <w:gridSpan w:val="1"/>
            <w:vMerge w:val="continue"/>
          </w:tcPr>
          <w:p/>
        </w:tc>
      </w:tr>
      <w:tr>
        <w:tc>
          <w:tcPr>
            <w:tcW w:type="dxa" w:w="1633"/>
            <w:gridSpan w:val="3"/>
            <w:vAlign w:val="center"/>
          </w:tcPr>
          <w:p w14:paraId="79010000">
            <w:pPr>
              <w:ind/>
              <w:jc w:val="center"/>
            </w:pPr>
            <w:r>
              <w:t>2-М</w:t>
            </w:r>
          </w:p>
        </w:tc>
        <w:tc>
          <w:tcPr>
            <w:tcW w:type="dxa" w:w="5877"/>
            <w:gridSpan w:val="7"/>
          </w:tcPr>
          <w:p w14:paraId="7A010000">
            <w:r>
              <w:t xml:space="preserve">Спонтанно произносит 5 различных звуков, а </w:t>
            </w:r>
            <w:r>
              <w:t xml:space="preserve">в </w:t>
            </w:r>
            <w:r>
              <w:t xml:space="preserve">сумме, в среднем, 10 звуков в течение часа </w:t>
            </w:r>
            <w:r>
              <w:rPr>
                <w:i w:val="1"/>
              </w:rPr>
              <w:t>(НОВ</w:t>
            </w:r>
            <w:r>
              <w:rPr>
                <w:i w:val="1"/>
              </w:rPr>
              <w:t xml:space="preserve"> </w:t>
            </w:r>
            <w:r>
              <w:rPr>
                <w:i w:val="1"/>
              </w:rPr>
              <w:t>/</w:t>
            </w:r>
            <w:r>
              <w:rPr>
                <w:i w:val="1"/>
              </w:rPr>
              <w:t xml:space="preserve"> </w:t>
            </w:r>
            <w:r>
              <w:rPr>
                <w:i w:val="1"/>
              </w:rPr>
              <w:t>60мин</w:t>
            </w:r>
            <w:r>
              <w:rPr>
                <w:i w:val="1"/>
              </w:rPr>
              <w:t>ут</w:t>
            </w:r>
            <w:r>
              <w:rPr>
                <w:i w:val="1"/>
              </w:rPr>
              <w:t>)</w:t>
            </w:r>
            <w:r>
              <w:t xml:space="preserve">, кроме </w:t>
            </w:r>
            <w:r>
              <w:t>аутостимуляции</w:t>
            </w:r>
          </w:p>
        </w:tc>
        <w:tc>
          <w:tcPr>
            <w:tcW w:type="dxa" w:w="5449"/>
            <w:gridSpan w:val="3"/>
          </w:tcPr>
          <w:p w14:paraId="7B010000">
            <w:r>
              <w:rPr>
                <w:highlight w:val="yellow"/>
              </w:rPr>
              <w:t>1 балл</w:t>
            </w:r>
            <w:r>
              <w:t xml:space="preserve"> – 5 различных звуков, а в сумме 10 раз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60 мин</w:t>
            </w:r>
            <w:r>
              <w:t>ут</w:t>
            </w:r>
          </w:p>
          <w:p w14:paraId="7C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3 различных звука 10 раз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60</w:t>
            </w:r>
            <w:r>
              <w:t xml:space="preserve"> </w:t>
            </w:r>
            <w:r>
              <w:t>мин</w:t>
            </w:r>
            <w:r>
              <w:t>ут</w:t>
            </w:r>
          </w:p>
        </w:tc>
        <w:tc>
          <w:tcPr>
            <w:tcW w:type="dxa" w:w="1611"/>
          </w:tcPr>
          <w:p/>
        </w:tc>
      </w:tr>
      <w:tr>
        <w:tc>
          <w:tcPr>
            <w:tcW w:type="dxa" w:w="1633"/>
            <w:gridSpan w:val="3"/>
            <w:vAlign w:val="center"/>
          </w:tcPr>
          <w:p w14:paraId="7D010000">
            <w:pPr>
              <w:ind/>
              <w:jc w:val="center"/>
            </w:pPr>
            <w:r>
              <w:t>3-М</w:t>
            </w:r>
          </w:p>
        </w:tc>
        <w:tc>
          <w:tcPr>
            <w:tcW w:type="dxa" w:w="5877"/>
            <w:gridSpan w:val="7"/>
          </w:tcPr>
          <w:p w14:paraId="7E010000">
            <w:r>
              <w:t>Спонтанно произносит 10 разных звуков с разнообразной  интонацией, 25 раз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rPr>
                <w:i w:val="1"/>
              </w:rPr>
              <w:t xml:space="preserve">НОВ </w:t>
            </w:r>
            <w:r>
              <w:rPr>
                <w:i w:val="1"/>
              </w:rPr>
              <w:t>60</w:t>
            </w:r>
            <w:r>
              <w:rPr>
                <w:i w:val="1"/>
              </w:rPr>
              <w:t xml:space="preserve"> </w:t>
            </w:r>
            <w:r>
              <w:rPr>
                <w:i w:val="1"/>
              </w:rPr>
              <w:t>мин</w:t>
            </w:r>
            <w:r>
              <w:t>.</w:t>
            </w:r>
          </w:p>
        </w:tc>
        <w:tc>
          <w:tcPr>
            <w:tcW w:type="dxa" w:w="5449"/>
            <w:gridSpan w:val="3"/>
          </w:tcPr>
          <w:p w14:paraId="7F010000">
            <w:r>
              <w:rPr>
                <w:highlight w:val="yellow"/>
              </w:rPr>
              <w:t>1 балл</w:t>
            </w:r>
            <w:r>
              <w:t xml:space="preserve"> – 10 разных звуков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25 раз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60</w:t>
            </w:r>
            <w:r>
              <w:t xml:space="preserve"> </w:t>
            </w:r>
            <w:r>
              <w:t>мин</w:t>
            </w:r>
            <w:r>
              <w:t>ут с</w:t>
            </w:r>
            <w:r>
              <w:t xml:space="preserve"> разнообразной интонацией</w:t>
            </w:r>
          </w:p>
          <w:p w14:paraId="80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5 разных звуков 25 раз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60</w:t>
            </w:r>
            <w:r>
              <w:t xml:space="preserve"> </w:t>
            </w:r>
            <w:r>
              <w:t>мин</w:t>
            </w:r>
            <w:r>
              <w:t>ут</w:t>
            </w:r>
          </w:p>
        </w:tc>
        <w:tc>
          <w:tcPr>
            <w:tcW w:type="dxa" w:w="1611"/>
          </w:tcPr>
          <w:p/>
        </w:tc>
      </w:tr>
      <w:tr>
        <w:tc>
          <w:tcPr>
            <w:tcW w:type="dxa" w:w="1633"/>
            <w:gridSpan w:val="3"/>
            <w:vAlign w:val="center"/>
          </w:tcPr>
          <w:p w14:paraId="81010000">
            <w:pPr>
              <w:ind/>
              <w:jc w:val="center"/>
            </w:pPr>
            <w:r>
              <w:t>4-М</w:t>
            </w:r>
          </w:p>
        </w:tc>
        <w:tc>
          <w:tcPr>
            <w:tcW w:type="dxa" w:w="5877"/>
            <w:gridSpan w:val="7"/>
          </w:tcPr>
          <w:p w14:paraId="82010000">
            <w:r>
              <w:t>Спонтанно произносит 5 различных приближенных слов /</w:t>
            </w:r>
            <w:r>
              <w:t xml:space="preserve"> </w:t>
            </w:r>
            <w:r>
              <w:rPr>
                <w:i w:val="1"/>
              </w:rPr>
              <w:t>НОВ 60</w:t>
            </w:r>
            <w:r>
              <w:rPr>
                <w:i w:val="1"/>
              </w:rPr>
              <w:t xml:space="preserve"> </w:t>
            </w:r>
            <w:r>
              <w:rPr>
                <w:i w:val="1"/>
              </w:rPr>
              <w:t>мин</w:t>
            </w:r>
            <w:r>
              <w:rPr>
                <w:i w:val="1"/>
              </w:rPr>
              <w:t>ут</w:t>
            </w:r>
          </w:p>
        </w:tc>
        <w:tc>
          <w:tcPr>
            <w:tcW w:type="dxa" w:w="5449"/>
            <w:gridSpan w:val="3"/>
          </w:tcPr>
          <w:p w14:paraId="83010000">
            <w:r>
              <w:rPr>
                <w:highlight w:val="yellow"/>
              </w:rPr>
              <w:t>1 балл</w:t>
            </w:r>
            <w:r>
              <w:t xml:space="preserve"> – 5 приближенных слов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60</w:t>
            </w:r>
            <w:r>
              <w:t xml:space="preserve"> </w:t>
            </w:r>
            <w:r>
              <w:t>мин</w:t>
            </w:r>
            <w:r>
              <w:t>ут</w:t>
            </w:r>
          </w:p>
          <w:p w14:paraId="84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2 приближенных слова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60</w:t>
            </w:r>
            <w:r>
              <w:t xml:space="preserve"> </w:t>
            </w:r>
            <w:r>
              <w:t>мин</w:t>
            </w:r>
            <w:r>
              <w:t>ут</w:t>
            </w:r>
          </w:p>
        </w:tc>
        <w:tc>
          <w:tcPr>
            <w:tcW w:type="dxa" w:w="1611"/>
          </w:tcPr>
          <w:p/>
        </w:tc>
      </w:tr>
      <w:tr>
        <w:tc>
          <w:tcPr>
            <w:tcW w:type="dxa" w:w="1633"/>
            <w:gridSpan w:val="3"/>
            <w:vAlign w:val="center"/>
          </w:tcPr>
          <w:p w14:paraId="85010000">
            <w:pPr>
              <w:ind/>
              <w:jc w:val="center"/>
            </w:pPr>
            <w:r>
              <w:t>5-М</w:t>
            </w:r>
          </w:p>
        </w:tc>
        <w:tc>
          <w:tcPr>
            <w:tcW w:type="dxa" w:w="5877"/>
            <w:gridSpan w:val="7"/>
          </w:tcPr>
          <w:p w14:paraId="86010000">
            <w:r>
              <w:t xml:space="preserve">Спонтанно вокализирует 15 распознаваемых </w:t>
            </w:r>
          </w:p>
          <w:p w14:paraId="87010000">
            <w:r>
              <w:t>целых слов или фраз с соответствующей интонацией</w:t>
            </w:r>
            <w:r>
              <w:t xml:space="preserve"> </w:t>
            </w:r>
            <w:r>
              <w:t xml:space="preserve">/ </w:t>
            </w:r>
            <w:r>
              <w:rPr>
                <w:i w:val="1"/>
              </w:rPr>
              <w:t xml:space="preserve">НОВ </w:t>
            </w:r>
            <w:r>
              <w:rPr>
                <w:i w:val="1"/>
              </w:rPr>
              <w:t>60 мин</w:t>
            </w:r>
            <w:r>
              <w:rPr>
                <w:i w:val="1"/>
              </w:rPr>
              <w:t>.</w:t>
            </w:r>
          </w:p>
        </w:tc>
        <w:tc>
          <w:tcPr>
            <w:tcW w:type="dxa" w:w="5449"/>
            <w:gridSpan w:val="3"/>
          </w:tcPr>
          <w:p w14:paraId="88010000">
            <w:r>
              <w:rPr>
                <w:highlight w:val="yellow"/>
              </w:rPr>
              <w:t>1 балл</w:t>
            </w:r>
            <w:r>
              <w:t xml:space="preserve"> – 15 слов</w:t>
            </w:r>
            <w:r>
              <w:t xml:space="preserve"> </w:t>
            </w:r>
            <w:r>
              <w:t>/</w:t>
            </w:r>
            <w:r>
              <w:t xml:space="preserve"> </w:t>
            </w:r>
            <w:r>
              <w:t>60</w:t>
            </w:r>
            <w:r>
              <w:t xml:space="preserve"> </w:t>
            </w:r>
            <w:r>
              <w:t>мин</w:t>
            </w:r>
            <w:r>
              <w:t>ут</w:t>
            </w:r>
          </w:p>
          <w:p w14:paraId="89010000">
            <w:r>
              <w:rPr>
                <w:highlight w:val="yellow"/>
              </w:rPr>
              <w:t>0,5 балл</w:t>
            </w:r>
            <w:r>
              <w:rPr>
                <w:highlight w:val="yellow"/>
              </w:rPr>
              <w:t>а</w:t>
            </w:r>
            <w:r>
              <w:t xml:space="preserve"> – 8 слов</w:t>
            </w:r>
            <w:r>
              <w:t xml:space="preserve"> </w:t>
            </w:r>
            <w:r>
              <w:t>/ 60 мин</w:t>
            </w:r>
            <w:r>
              <w:t>ут</w:t>
            </w:r>
          </w:p>
        </w:tc>
        <w:tc>
          <w:tcPr>
            <w:tcW w:type="dxa" w:w="1611"/>
          </w:tcPr>
          <w:p/>
        </w:tc>
      </w:tr>
    </w:tbl>
    <w:p w14:paraId="8A010000"/>
    <w:sectPr>
      <w:pgSz w:h="11906" w:orient="landscape" w:w="16838"/>
      <w:pgMar w:bottom="851" w:footer="709" w:gutter="0" w:header="709" w:left="1134" w:right="1134" w:top="85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1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ing 3"/>
    <w:next w:val="Style_3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3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3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3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3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2" w:type="paragraph">
    <w:name w:val="List Paragraph"/>
    <w:basedOn w:val="Style_3"/>
    <w:link w:val="Style_2_ch"/>
    <w:pPr>
      <w:ind w:firstLine="0" w:left="720"/>
      <w:contextualSpacing w:val="1"/>
    </w:pPr>
  </w:style>
  <w:style w:styleId="Style_2_ch" w:type="character">
    <w:name w:val="List Paragraph"/>
    <w:basedOn w:val="Style_3_ch"/>
    <w:link w:val="Style_2"/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3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footer"/>
    <w:basedOn w:val="Style_3"/>
    <w:link w:val="Style_17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7_ch" w:type="character">
    <w:name w:val="footer"/>
    <w:basedOn w:val="Style_3_ch"/>
    <w:link w:val="Style_17"/>
  </w:style>
  <w:style w:styleId="Style_18" w:type="paragraph">
    <w:name w:val="toc 8"/>
    <w:next w:val="Style_3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Balloon Text"/>
    <w:basedOn w:val="Style_3"/>
    <w:link w:val="Style_19_ch"/>
    <w:pPr>
      <w:spacing w:after="0" w:line="240" w:lineRule="auto"/>
      <w:ind/>
    </w:pPr>
    <w:rPr>
      <w:rFonts w:ascii="Segoe UI" w:hAnsi="Segoe UI"/>
      <w:sz w:val="18"/>
    </w:rPr>
  </w:style>
  <w:style w:styleId="Style_19_ch" w:type="character">
    <w:name w:val="Balloon Text"/>
    <w:basedOn w:val="Style_3_ch"/>
    <w:link w:val="Style_19"/>
    <w:rPr>
      <w:rFonts w:ascii="Segoe UI" w:hAnsi="Segoe UI"/>
      <w:sz w:val="18"/>
    </w:rPr>
  </w:style>
  <w:style w:styleId="Style_20" w:type="paragraph">
    <w:name w:val="toc 5"/>
    <w:next w:val="Style_3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header"/>
    <w:basedOn w:val="Style_3"/>
    <w:link w:val="Style_21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21_ch" w:type="character">
    <w:name w:val="header"/>
    <w:basedOn w:val="Style_3_ch"/>
    <w:link w:val="Style_21"/>
  </w:style>
  <w:style w:styleId="Style_22" w:type="paragraph">
    <w:name w:val="Subtitle"/>
    <w:next w:val="Style_3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itle"/>
    <w:next w:val="Style_3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3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Default Paragraph Font"/>
    <w:link w:val="Style_25_ch"/>
  </w:style>
  <w:style w:styleId="Style_25_ch" w:type="character">
    <w:name w:val="Default Paragraph Font"/>
    <w:link w:val="Style_25"/>
  </w:style>
  <w:style w:styleId="Style_26" w:type="paragraph">
    <w:name w:val="heading 2"/>
    <w:next w:val="Style_3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styleId="Style_1" w:type="table">
    <w:name w:val="Table Grid"/>
    <w:basedOn w:val="Style_27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7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MyOffice-CoreFramework-Android/26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2022-10-04T11:37:56Z</dcterms:modified>
</cp:coreProperties>
</file>